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黑体" w:hAnsi="华文黑体" w:eastAsia="华文黑体" w:cs="华文黑体"/>
          <w:color w:val="70AD47" w:themeColor="accent6"/>
          <w:sz w:val="36"/>
          <w:szCs w:val="44"/>
          <w14:textFill>
            <w14:solidFill>
              <w14:schemeClr w14:val="accent6"/>
            </w14:solidFill>
          </w14:textFill>
        </w:rPr>
      </w:pPr>
      <w:r>
        <w:rPr>
          <w:rFonts w:hint="eastAsia" w:ascii="华文黑体" w:hAnsi="华文黑体" w:eastAsia="华文黑体" w:cs="华文黑体"/>
          <w:sz w:val="36"/>
          <w:szCs w:val="44"/>
          <w:lang w:val="en-US" w:eastAsia="zh-CN"/>
        </w:rPr>
        <w:t>学位论文管理及写作系统</w:t>
      </w:r>
      <w:r>
        <w:rPr>
          <w:rFonts w:hint="default" w:ascii="华文黑体" w:hAnsi="华文黑体" w:eastAsia="华文黑体" w:cs="华文黑体"/>
          <w:sz w:val="36"/>
          <w:szCs w:val="44"/>
        </w:rPr>
        <w:t>-简易</w:t>
      </w:r>
      <w:r>
        <w:rPr>
          <w:rFonts w:hint="eastAsia" w:ascii="华文黑体" w:hAnsi="华文黑体" w:eastAsia="华文黑体" w:cs="华文黑体"/>
          <w:sz w:val="36"/>
          <w:szCs w:val="44"/>
        </w:rPr>
        <w:t>手册-</w:t>
      </w:r>
      <w:r>
        <w:rPr>
          <w:rFonts w:hint="eastAsia" w:ascii="华文黑体" w:hAnsi="华文黑体" w:eastAsia="华文黑体" w:cs="华文黑体"/>
          <w:color w:val="70AD47" w:themeColor="accent6"/>
          <w:sz w:val="36"/>
          <w:szCs w:val="44"/>
          <w14:textFill>
            <w14:solidFill>
              <w14:schemeClr w14:val="accent6"/>
            </w14:solidFill>
          </w14:textFill>
        </w:rPr>
        <w:t>学生</w:t>
      </w:r>
    </w:p>
    <w:p>
      <w:pPr>
        <w:jc w:val="center"/>
        <w:rPr>
          <w:rFonts w:hint="default" w:ascii="华文黑体" w:hAnsi="华文黑体" w:eastAsia="华文黑体" w:cs="华文黑体"/>
          <w:color w:val="auto"/>
          <w:sz w:val="36"/>
          <w:szCs w:val="44"/>
        </w:rPr>
      </w:pPr>
    </w:p>
    <w:p>
      <w:pPr>
        <w:jc w:val="center"/>
        <w:rPr>
          <w:rFonts w:hint="default" w:ascii="华文黑体" w:hAnsi="华文黑体" w:eastAsia="华文黑体" w:cs="华文黑体"/>
          <w:color w:val="auto"/>
          <w:sz w:val="36"/>
          <w:szCs w:val="44"/>
        </w:rPr>
      </w:pPr>
      <w:r>
        <w:rPr>
          <w:rFonts w:hint="default" w:ascii="华文黑体" w:hAnsi="华文黑体" w:eastAsia="华文黑体" w:cs="华文黑体"/>
          <w:color w:val="auto"/>
          <w:sz w:val="36"/>
          <w:szCs w:val="44"/>
        </w:rPr>
        <w:t>目 录</w:t>
      </w:r>
    </w:p>
    <w:p>
      <w:pPr>
        <w:jc w:val="center"/>
        <w:rPr>
          <w:rFonts w:hint="eastAsia" w:ascii="华文黑体" w:hAnsi="华文黑体" w:eastAsia="华文黑体" w:cs="华文黑体"/>
          <w:color w:val="auto"/>
          <w:sz w:val="36"/>
          <w:szCs w:val="44"/>
        </w:rPr>
      </w:pPr>
    </w:p>
    <w:p>
      <w:pPr>
        <w:pStyle w:val="7"/>
        <w:tabs>
          <w:tab w:val="right" w:leader="dot" w:pos="9106"/>
        </w:tabs>
      </w:pPr>
      <w:r>
        <w:rPr>
          <w:rFonts w:hint="eastAsia" w:ascii="华文黑体" w:hAnsi="华文黑体" w:eastAsia="华文黑体" w:cs="华文黑体"/>
          <w:color w:val="70AD47" w:themeColor="accent6"/>
          <w:sz w:val="36"/>
          <w:szCs w:val="44"/>
          <w14:textFill>
            <w14:solidFill>
              <w14:schemeClr w14:val="accent6"/>
            </w14:solidFill>
          </w14:textFill>
        </w:rPr>
        <w:fldChar w:fldCharType="begin"/>
      </w:r>
      <w:r>
        <w:rPr>
          <w:rFonts w:hint="eastAsia" w:ascii="华文黑体" w:hAnsi="华文黑体" w:eastAsia="华文黑体" w:cs="华文黑体"/>
          <w:color w:val="70AD47" w:themeColor="accent6"/>
          <w:sz w:val="36"/>
          <w:szCs w:val="44"/>
          <w14:textFill>
            <w14:solidFill>
              <w14:schemeClr w14:val="accent6"/>
            </w14:solidFill>
          </w14:textFill>
        </w:rPr>
        <w:instrText xml:space="preserve">TOC \o "1-3" \h \u </w:instrText>
      </w:r>
      <w:r>
        <w:rPr>
          <w:rFonts w:hint="eastAsia" w:ascii="华文黑体" w:hAnsi="华文黑体" w:eastAsia="华文黑体" w:cs="华文黑体"/>
          <w:color w:val="70AD47" w:themeColor="accent6"/>
          <w:sz w:val="36"/>
          <w:szCs w:val="44"/>
          <w14:textFill>
            <w14:solidFill>
              <w14:schemeClr w14:val="accent6"/>
            </w14:solidFill>
          </w14:textFill>
        </w:rPr>
        <w:fldChar w:fldCharType="separate"/>
      </w:r>
      <w:r>
        <w:rPr>
          <w:rFonts w:hint="eastAsia" w:ascii="华文黑体" w:hAnsi="华文黑体" w:eastAsia="华文黑体" w:cs="华文黑体"/>
          <w:color w:val="70AD47" w:themeColor="accent6"/>
          <w:szCs w:val="44"/>
          <w14:textFill>
            <w14:solidFill>
              <w14:schemeClr w14:val="accent6"/>
            </w14:solidFill>
          </w14:textFill>
        </w:rPr>
        <w:fldChar w:fldCharType="begin"/>
      </w:r>
      <w:r>
        <w:rPr>
          <w:rFonts w:hint="eastAsia" w:ascii="华文黑体" w:hAnsi="华文黑体" w:eastAsia="华文黑体" w:cs="华文黑体"/>
          <w:szCs w:val="44"/>
        </w:rPr>
        <w:instrText xml:space="preserve"> HYPERLINK \l _Toc28181 </w:instrText>
      </w:r>
      <w:r>
        <w:rPr>
          <w:rFonts w:hint="eastAsia" w:ascii="华文黑体" w:hAnsi="华文黑体" w:eastAsia="华文黑体" w:cs="华文黑体"/>
          <w:szCs w:val="44"/>
        </w:rPr>
        <w:fldChar w:fldCharType="separate"/>
      </w:r>
      <w:r>
        <w:rPr>
          <w:rFonts w:hint="default"/>
        </w:rPr>
        <w:t>1.</w:t>
      </w:r>
      <w:r>
        <w:rPr>
          <w:rFonts w:hint="eastAsia"/>
        </w:rPr>
        <w:t>总体流程</w:t>
      </w:r>
      <w:r>
        <w:tab/>
      </w:r>
      <w:r>
        <w:fldChar w:fldCharType="begin"/>
      </w:r>
      <w:r>
        <w:instrText xml:space="preserve"> PAGEREF _Toc28181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华文黑体" w:hAnsi="华文黑体" w:eastAsia="华文黑体" w:cs="华文黑体"/>
          <w:color w:val="70AD47" w:themeColor="accent6"/>
          <w:szCs w:val="44"/>
          <w14:textFill>
            <w14:solidFill>
              <w14:schemeClr w14:val="accent6"/>
            </w14:solidFill>
          </w14:textFill>
        </w:rPr>
        <w:fldChar w:fldCharType="end"/>
      </w:r>
    </w:p>
    <w:p>
      <w:pPr>
        <w:pStyle w:val="7"/>
        <w:tabs>
          <w:tab w:val="right" w:leader="dot" w:pos="9106"/>
        </w:tabs>
      </w:pPr>
      <w:r>
        <w:rPr>
          <w:rFonts w:hint="eastAsia" w:ascii="华文黑体" w:hAnsi="华文黑体" w:eastAsia="华文黑体" w:cs="华文黑体"/>
          <w:color w:val="70AD47" w:themeColor="accent6"/>
          <w:szCs w:val="44"/>
          <w14:textFill>
            <w14:solidFill>
              <w14:schemeClr w14:val="accent6"/>
            </w14:solidFill>
          </w14:textFill>
        </w:rPr>
        <w:fldChar w:fldCharType="begin"/>
      </w:r>
      <w:r>
        <w:rPr>
          <w:rFonts w:hint="eastAsia" w:ascii="华文黑体" w:hAnsi="华文黑体" w:eastAsia="华文黑体" w:cs="华文黑体"/>
          <w:szCs w:val="44"/>
        </w:rPr>
        <w:instrText xml:space="preserve"> HYPERLINK \l _Toc8765 </w:instrText>
      </w:r>
      <w:r>
        <w:rPr>
          <w:rFonts w:hint="eastAsia" w:ascii="华文黑体" w:hAnsi="华文黑体" w:eastAsia="华文黑体" w:cs="华文黑体"/>
          <w:szCs w:val="44"/>
        </w:rPr>
        <w:fldChar w:fldCharType="separate"/>
      </w:r>
      <w:r>
        <w:t>2.登陆</w:t>
      </w:r>
      <w:r>
        <w:tab/>
      </w:r>
      <w:r>
        <w:fldChar w:fldCharType="begin"/>
      </w:r>
      <w:r>
        <w:instrText xml:space="preserve"> PAGEREF _Toc8765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华文黑体" w:hAnsi="华文黑体" w:eastAsia="华文黑体" w:cs="华文黑体"/>
          <w:color w:val="70AD47" w:themeColor="accent6"/>
          <w:szCs w:val="44"/>
          <w14:textFill>
            <w14:solidFill>
              <w14:schemeClr w14:val="accent6"/>
            </w14:solidFill>
          </w14:textFill>
        </w:rPr>
        <w:fldChar w:fldCharType="end"/>
      </w:r>
    </w:p>
    <w:p>
      <w:pPr>
        <w:pStyle w:val="7"/>
        <w:tabs>
          <w:tab w:val="right" w:leader="dot" w:pos="9106"/>
        </w:tabs>
      </w:pPr>
      <w:r>
        <w:rPr>
          <w:rFonts w:hint="eastAsia" w:ascii="华文黑体" w:hAnsi="华文黑体" w:eastAsia="华文黑体" w:cs="华文黑体"/>
          <w:color w:val="70AD47" w:themeColor="accent6"/>
          <w:szCs w:val="44"/>
          <w14:textFill>
            <w14:solidFill>
              <w14:schemeClr w14:val="accent6"/>
            </w14:solidFill>
          </w14:textFill>
        </w:rPr>
        <w:fldChar w:fldCharType="begin"/>
      </w:r>
      <w:r>
        <w:rPr>
          <w:rFonts w:hint="eastAsia" w:ascii="华文黑体" w:hAnsi="华文黑体" w:eastAsia="华文黑体" w:cs="华文黑体"/>
          <w:szCs w:val="44"/>
        </w:rPr>
        <w:instrText xml:space="preserve"> HYPERLINK \l _Toc25884 </w:instrText>
      </w:r>
      <w:r>
        <w:rPr>
          <w:rFonts w:hint="eastAsia" w:ascii="华文黑体" w:hAnsi="华文黑体" w:eastAsia="华文黑体" w:cs="华文黑体"/>
          <w:szCs w:val="44"/>
        </w:rPr>
        <w:fldChar w:fldCharType="separate"/>
      </w:r>
      <w:r>
        <w:rPr>
          <w:rFonts w:hint="default"/>
        </w:rPr>
        <w:t>3.师生双选管理</w:t>
      </w:r>
      <w:r>
        <w:tab/>
      </w:r>
      <w:r>
        <w:fldChar w:fldCharType="begin"/>
      </w:r>
      <w:r>
        <w:instrText xml:space="preserve"> PAGEREF _Toc25884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华文黑体" w:hAnsi="华文黑体" w:eastAsia="华文黑体" w:cs="华文黑体"/>
          <w:color w:val="70AD47" w:themeColor="accent6"/>
          <w:szCs w:val="44"/>
          <w14:textFill>
            <w14:solidFill>
              <w14:schemeClr w14:val="accent6"/>
            </w14:solidFill>
          </w14:textFill>
        </w:rPr>
        <w:fldChar w:fldCharType="end"/>
      </w:r>
    </w:p>
    <w:p>
      <w:pPr>
        <w:pStyle w:val="6"/>
        <w:tabs>
          <w:tab w:val="right" w:leader="dot" w:pos="9106"/>
        </w:tabs>
      </w:pPr>
      <w:r>
        <w:rPr>
          <w:rFonts w:hint="eastAsia" w:ascii="华文黑体" w:hAnsi="华文黑体" w:eastAsia="华文黑体" w:cs="华文黑体"/>
          <w:color w:val="70AD47" w:themeColor="accent6"/>
          <w:szCs w:val="44"/>
          <w14:textFill>
            <w14:solidFill>
              <w14:schemeClr w14:val="accent6"/>
            </w14:solidFill>
          </w14:textFill>
        </w:rPr>
        <w:fldChar w:fldCharType="begin"/>
      </w:r>
      <w:r>
        <w:rPr>
          <w:rFonts w:hint="eastAsia" w:ascii="华文黑体" w:hAnsi="华文黑体" w:eastAsia="华文黑体" w:cs="华文黑体"/>
          <w:szCs w:val="44"/>
        </w:rPr>
        <w:instrText xml:space="preserve"> HYPERLINK \l _Toc8108 </w:instrText>
      </w:r>
      <w:r>
        <w:rPr>
          <w:rFonts w:hint="eastAsia" w:ascii="华文黑体" w:hAnsi="华文黑体" w:eastAsia="华文黑体" w:cs="华文黑体"/>
          <w:szCs w:val="44"/>
        </w:rPr>
        <w:fldChar w:fldCharType="separate"/>
      </w:r>
      <w:r>
        <w:t>3.</w:t>
      </w:r>
      <w:r>
        <w:rPr>
          <w:rFonts w:hint="eastAsia"/>
          <w:lang w:val="en-US" w:eastAsia="zh-CN"/>
        </w:rPr>
        <w:t>1申报题目</w:t>
      </w:r>
      <w:r>
        <w:tab/>
      </w:r>
      <w:r>
        <w:fldChar w:fldCharType="begin"/>
      </w:r>
      <w:r>
        <w:instrText xml:space="preserve"> PAGEREF _Toc8108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华文黑体" w:hAnsi="华文黑体" w:eastAsia="华文黑体" w:cs="华文黑体"/>
          <w:color w:val="70AD47" w:themeColor="accent6"/>
          <w:szCs w:val="44"/>
          <w14:textFill>
            <w14:solidFill>
              <w14:schemeClr w14:val="accent6"/>
            </w14:solidFill>
          </w14:textFill>
        </w:rPr>
        <w:fldChar w:fldCharType="end"/>
      </w:r>
    </w:p>
    <w:p>
      <w:pPr>
        <w:pStyle w:val="6"/>
        <w:tabs>
          <w:tab w:val="right" w:leader="dot" w:pos="9106"/>
        </w:tabs>
      </w:pPr>
      <w:r>
        <w:rPr>
          <w:rFonts w:hint="eastAsia" w:ascii="华文黑体" w:hAnsi="华文黑体" w:eastAsia="华文黑体" w:cs="华文黑体"/>
          <w:color w:val="70AD47" w:themeColor="accent6"/>
          <w:szCs w:val="44"/>
          <w14:textFill>
            <w14:solidFill>
              <w14:schemeClr w14:val="accent6"/>
            </w14:solidFill>
          </w14:textFill>
        </w:rPr>
        <w:fldChar w:fldCharType="begin"/>
      </w:r>
      <w:r>
        <w:rPr>
          <w:rFonts w:hint="eastAsia" w:ascii="华文黑体" w:hAnsi="华文黑体" w:eastAsia="华文黑体" w:cs="华文黑体"/>
          <w:szCs w:val="44"/>
        </w:rPr>
        <w:instrText xml:space="preserve"> HYPERLINK \l _Toc17127 </w:instrText>
      </w:r>
      <w:r>
        <w:rPr>
          <w:rFonts w:hint="eastAsia" w:ascii="华文黑体" w:hAnsi="华文黑体" w:eastAsia="华文黑体" w:cs="华文黑体"/>
          <w:szCs w:val="44"/>
        </w:rPr>
        <w:fldChar w:fldCharType="separate"/>
      </w:r>
      <w:r>
        <w:t>3</w:t>
      </w:r>
      <w:r>
        <w:rPr>
          <w:rFonts w:hint="eastAsia"/>
          <w:lang w:val="en-US" w:eastAsia="zh-CN"/>
        </w:rPr>
        <w:t>.2</w:t>
      </w:r>
      <w:r>
        <w:t>题目修改</w:t>
      </w:r>
      <w:r>
        <w:tab/>
      </w:r>
      <w:r>
        <w:fldChar w:fldCharType="begin"/>
      </w:r>
      <w:r>
        <w:instrText xml:space="preserve"> PAGEREF _Toc17127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华文黑体" w:hAnsi="华文黑体" w:eastAsia="华文黑体" w:cs="华文黑体"/>
          <w:color w:val="70AD47" w:themeColor="accent6"/>
          <w:szCs w:val="44"/>
          <w14:textFill>
            <w14:solidFill>
              <w14:schemeClr w14:val="accent6"/>
            </w14:solidFill>
          </w14:textFill>
        </w:rPr>
        <w:fldChar w:fldCharType="end"/>
      </w:r>
    </w:p>
    <w:p>
      <w:pPr>
        <w:pStyle w:val="7"/>
        <w:tabs>
          <w:tab w:val="right" w:leader="dot" w:pos="9106"/>
        </w:tabs>
      </w:pPr>
      <w:r>
        <w:rPr>
          <w:rFonts w:hint="eastAsia" w:ascii="华文黑体" w:hAnsi="华文黑体" w:eastAsia="华文黑体" w:cs="华文黑体"/>
          <w:color w:val="70AD47" w:themeColor="accent6"/>
          <w:szCs w:val="44"/>
          <w14:textFill>
            <w14:solidFill>
              <w14:schemeClr w14:val="accent6"/>
            </w14:solidFill>
          </w14:textFill>
        </w:rPr>
        <w:fldChar w:fldCharType="begin"/>
      </w:r>
      <w:r>
        <w:rPr>
          <w:rFonts w:hint="eastAsia" w:ascii="华文黑体" w:hAnsi="华文黑体" w:eastAsia="华文黑体" w:cs="华文黑体"/>
          <w:szCs w:val="44"/>
        </w:rPr>
        <w:instrText xml:space="preserve"> HYPERLINK \l _Toc2853 </w:instrText>
      </w:r>
      <w:r>
        <w:rPr>
          <w:rFonts w:hint="eastAsia" w:ascii="华文黑体" w:hAnsi="华文黑体" w:eastAsia="华文黑体" w:cs="华文黑体"/>
          <w:szCs w:val="44"/>
        </w:rPr>
        <w:fldChar w:fldCharType="separate"/>
      </w:r>
      <w:r>
        <w:t>4.过程管理</w:t>
      </w:r>
      <w:r>
        <w:tab/>
      </w:r>
      <w:r>
        <w:fldChar w:fldCharType="begin"/>
      </w:r>
      <w:r>
        <w:instrText xml:space="preserve"> PAGEREF _Toc2853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华文黑体" w:hAnsi="华文黑体" w:eastAsia="华文黑体" w:cs="华文黑体"/>
          <w:color w:val="70AD47" w:themeColor="accent6"/>
          <w:szCs w:val="44"/>
          <w14:textFill>
            <w14:solidFill>
              <w14:schemeClr w14:val="accent6"/>
            </w14:solidFill>
          </w14:textFill>
        </w:rPr>
        <w:fldChar w:fldCharType="end"/>
      </w:r>
    </w:p>
    <w:p>
      <w:pPr>
        <w:pStyle w:val="6"/>
        <w:tabs>
          <w:tab w:val="right" w:leader="dot" w:pos="9106"/>
        </w:tabs>
      </w:pPr>
      <w:r>
        <w:rPr>
          <w:rFonts w:hint="eastAsia" w:ascii="华文黑体" w:hAnsi="华文黑体" w:eastAsia="华文黑体" w:cs="华文黑体"/>
          <w:color w:val="70AD47" w:themeColor="accent6"/>
          <w:szCs w:val="44"/>
          <w14:textFill>
            <w14:solidFill>
              <w14:schemeClr w14:val="accent6"/>
            </w14:solidFill>
          </w14:textFill>
        </w:rPr>
        <w:fldChar w:fldCharType="begin"/>
      </w:r>
      <w:r>
        <w:rPr>
          <w:rFonts w:hint="eastAsia" w:ascii="华文黑体" w:hAnsi="华文黑体" w:eastAsia="华文黑体" w:cs="华文黑体"/>
          <w:szCs w:val="44"/>
        </w:rPr>
        <w:instrText xml:space="preserve"> HYPERLINK \l _Toc23692 </w:instrText>
      </w:r>
      <w:r>
        <w:rPr>
          <w:rFonts w:hint="eastAsia" w:ascii="华文黑体" w:hAnsi="华文黑体" w:eastAsia="华文黑体" w:cs="华文黑体"/>
          <w:szCs w:val="44"/>
        </w:rPr>
        <w:fldChar w:fldCharType="separate"/>
      </w:r>
      <w:r>
        <w:t>4.1</w:t>
      </w:r>
      <w:r>
        <w:rPr>
          <w:rFonts w:hint="eastAsia"/>
          <w:lang w:val="en-US" w:eastAsia="zh-CN"/>
        </w:rPr>
        <w:t>提交检测前稿件</w:t>
      </w:r>
      <w:r>
        <w:tab/>
      </w:r>
      <w:r>
        <w:fldChar w:fldCharType="begin"/>
      </w:r>
      <w:r>
        <w:instrText xml:space="preserve"> PAGEREF _Toc23692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华文黑体" w:hAnsi="华文黑体" w:eastAsia="华文黑体" w:cs="华文黑体"/>
          <w:color w:val="70AD47" w:themeColor="accent6"/>
          <w:szCs w:val="44"/>
          <w14:textFill>
            <w14:solidFill>
              <w14:schemeClr w14:val="accent6"/>
            </w14:solidFill>
          </w14:textFill>
        </w:rPr>
        <w:fldChar w:fldCharType="end"/>
      </w:r>
    </w:p>
    <w:p>
      <w:pPr>
        <w:pStyle w:val="6"/>
        <w:tabs>
          <w:tab w:val="right" w:leader="dot" w:pos="9106"/>
        </w:tabs>
      </w:pPr>
      <w:r>
        <w:rPr>
          <w:rFonts w:hint="eastAsia" w:ascii="华文黑体" w:hAnsi="华文黑体" w:eastAsia="华文黑体" w:cs="华文黑体"/>
          <w:color w:val="70AD47" w:themeColor="accent6"/>
          <w:szCs w:val="44"/>
          <w14:textFill>
            <w14:solidFill>
              <w14:schemeClr w14:val="accent6"/>
            </w14:solidFill>
          </w14:textFill>
        </w:rPr>
        <w:fldChar w:fldCharType="begin"/>
      </w:r>
      <w:r>
        <w:rPr>
          <w:rFonts w:hint="eastAsia" w:ascii="华文黑体" w:hAnsi="华文黑体" w:eastAsia="华文黑体" w:cs="华文黑体"/>
          <w:szCs w:val="44"/>
        </w:rPr>
        <w:instrText xml:space="preserve"> HYPERLINK \l _Toc27170 </w:instrText>
      </w:r>
      <w:r>
        <w:rPr>
          <w:rFonts w:hint="eastAsia" w:ascii="华文黑体" w:hAnsi="华文黑体" w:eastAsia="华文黑体" w:cs="华文黑体"/>
          <w:szCs w:val="44"/>
        </w:rPr>
        <w:fldChar w:fldCharType="separate"/>
      </w:r>
      <w:r>
        <w:t>4.2提交</w:t>
      </w:r>
      <w:r>
        <w:rPr>
          <w:rFonts w:hint="eastAsia"/>
          <w:lang w:val="en-US" w:eastAsia="zh-CN"/>
        </w:rPr>
        <w:t>过程三稿（两次检测机会）</w:t>
      </w:r>
      <w:r>
        <w:tab/>
      </w:r>
      <w:r>
        <w:fldChar w:fldCharType="begin"/>
      </w:r>
      <w:r>
        <w:instrText xml:space="preserve"> PAGEREF _Toc27170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华文黑体" w:hAnsi="华文黑体" w:eastAsia="华文黑体" w:cs="华文黑体"/>
          <w:color w:val="70AD47" w:themeColor="accent6"/>
          <w:szCs w:val="44"/>
          <w14:textFill>
            <w14:solidFill>
              <w14:schemeClr w14:val="accent6"/>
            </w14:solidFill>
          </w14:textFill>
        </w:rPr>
        <w:fldChar w:fldCharType="end"/>
      </w:r>
    </w:p>
    <w:p>
      <w:pPr>
        <w:pStyle w:val="6"/>
        <w:tabs>
          <w:tab w:val="right" w:leader="dot" w:pos="9106"/>
        </w:tabs>
      </w:pPr>
      <w:r>
        <w:rPr>
          <w:rFonts w:hint="eastAsia" w:ascii="华文黑体" w:hAnsi="华文黑体" w:eastAsia="华文黑体" w:cs="华文黑体"/>
          <w:color w:val="70AD47" w:themeColor="accent6"/>
          <w:szCs w:val="44"/>
          <w14:textFill>
            <w14:solidFill>
              <w14:schemeClr w14:val="accent6"/>
            </w14:solidFill>
          </w14:textFill>
        </w:rPr>
        <w:fldChar w:fldCharType="begin"/>
      </w:r>
      <w:r>
        <w:rPr>
          <w:rFonts w:hint="eastAsia" w:ascii="华文黑体" w:hAnsi="华文黑体" w:eastAsia="华文黑体" w:cs="华文黑体"/>
          <w:szCs w:val="44"/>
        </w:rPr>
        <w:instrText xml:space="preserve"> HYPERLINK \l _Toc31604 </w:instrText>
      </w:r>
      <w:r>
        <w:rPr>
          <w:rFonts w:hint="eastAsia" w:ascii="华文黑体" w:hAnsi="华文黑体" w:eastAsia="华文黑体" w:cs="华文黑体"/>
          <w:szCs w:val="44"/>
        </w:rPr>
        <w:fldChar w:fldCharType="separate"/>
      </w:r>
      <w:r>
        <w:t>4.</w:t>
      </w:r>
      <w:r>
        <w:rPr>
          <w:rFonts w:hint="eastAsia"/>
          <w:lang w:val="en-US" w:eastAsia="zh-CN"/>
        </w:rPr>
        <w:t>3</w:t>
      </w:r>
      <w:r>
        <w:t>提交</w:t>
      </w:r>
      <w:r>
        <w:rPr>
          <w:rFonts w:hint="eastAsia"/>
          <w:lang w:val="en-US" w:eastAsia="zh-CN"/>
        </w:rPr>
        <w:t>导师指导意见记录</w:t>
      </w:r>
      <w:r>
        <w:tab/>
      </w:r>
      <w:r>
        <w:fldChar w:fldCharType="begin"/>
      </w:r>
      <w:r>
        <w:instrText xml:space="preserve"> PAGEREF _Toc31604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华文黑体" w:hAnsi="华文黑体" w:eastAsia="华文黑体" w:cs="华文黑体"/>
          <w:color w:val="70AD47" w:themeColor="accent6"/>
          <w:szCs w:val="44"/>
          <w14:textFill>
            <w14:solidFill>
              <w14:schemeClr w14:val="accent6"/>
            </w14:solidFill>
          </w14:textFill>
        </w:rPr>
        <w:fldChar w:fldCharType="end"/>
      </w:r>
    </w:p>
    <w:p>
      <w:pPr>
        <w:spacing w:line="360" w:lineRule="auto"/>
        <w:jc w:val="both"/>
        <w:rPr>
          <w:rFonts w:hint="eastAsia" w:ascii="华文黑体" w:hAnsi="华文黑体" w:eastAsia="华文黑体" w:cs="华文黑体"/>
          <w:color w:val="70AD47" w:themeColor="accent6"/>
          <w:sz w:val="36"/>
          <w:szCs w:val="44"/>
          <w14:textFill>
            <w14:solidFill>
              <w14:schemeClr w14:val="accent6"/>
            </w14:solidFill>
          </w14:textFill>
        </w:rPr>
      </w:pPr>
      <w:r>
        <w:rPr>
          <w:rFonts w:hint="eastAsia" w:ascii="华文黑体" w:hAnsi="华文黑体" w:eastAsia="华文黑体" w:cs="华文黑体"/>
          <w:color w:val="70AD47" w:themeColor="accent6"/>
          <w:szCs w:val="44"/>
          <w14:textFill>
            <w14:solidFill>
              <w14:schemeClr w14:val="accent6"/>
            </w14:solidFill>
          </w14:textFill>
        </w:rPr>
        <w:fldChar w:fldCharType="end"/>
      </w:r>
    </w:p>
    <w:p>
      <w:pPr>
        <w:jc w:val="center"/>
        <w:rPr>
          <w:rFonts w:hint="eastAsia" w:ascii="华文黑体" w:hAnsi="华文黑体" w:eastAsia="华文黑体" w:cs="华文黑体"/>
          <w:color w:val="70AD47" w:themeColor="accent6"/>
          <w:sz w:val="36"/>
          <w:szCs w:val="44"/>
          <w14:textFill>
            <w14:solidFill>
              <w14:schemeClr w14:val="accent6"/>
            </w14:solidFill>
          </w14:textFill>
        </w:rPr>
      </w:pPr>
      <w:r>
        <w:rPr>
          <w:rFonts w:hint="eastAsia" w:ascii="华文黑体" w:hAnsi="华文黑体" w:eastAsia="华文黑体" w:cs="华文黑体"/>
          <w:color w:val="70AD47" w:themeColor="accent6"/>
          <w:sz w:val="36"/>
          <w:szCs w:val="44"/>
          <w14:textFill>
            <w14:solidFill>
              <w14:schemeClr w14:val="accent6"/>
            </w14:solidFill>
          </w14:textFill>
        </w:rPr>
        <w:br w:type="page"/>
      </w:r>
    </w:p>
    <w:p>
      <w:pPr>
        <w:pStyle w:val="3"/>
        <w:numPr>
          <w:ilvl w:val="0"/>
          <w:numId w:val="0"/>
        </w:numPr>
        <w:rPr>
          <w:rFonts w:hint="eastAsia"/>
        </w:rPr>
      </w:pPr>
      <w:bookmarkStart w:id="0" w:name="_Toc456422291_WPSOffice_Level1"/>
      <w:bookmarkStart w:id="1" w:name="_Toc28181"/>
      <w:r>
        <w:rPr>
          <w:rFonts w:hint="default"/>
        </w:rPr>
        <w:t>1.</w:t>
      </w:r>
      <w:r>
        <w:rPr>
          <w:rFonts w:hint="eastAsia"/>
        </w:rPr>
        <w:t>总体流程</w:t>
      </w:r>
      <w:bookmarkEnd w:id="0"/>
      <w:bookmarkEnd w:id="1"/>
    </w:p>
    <w:p>
      <w:pPr>
        <w:numPr>
          <w:ilvl w:val="0"/>
          <w:numId w:val="0"/>
        </w:numPr>
        <w:ind w:left="420" w:leftChars="0" w:firstLine="420" w:firstLineChars="0"/>
        <w:rPr>
          <w:color w:val="FF0000"/>
        </w:rPr>
      </w:pPr>
      <w:r>
        <w:rPr>
          <w:color w:val="FF0000"/>
        </w:rPr>
        <w:t>“</w:t>
      </w:r>
      <w:r>
        <w:rPr>
          <w:rFonts w:hint="eastAsia"/>
          <w:color w:val="FF0000"/>
          <w:lang w:val="en-US" w:eastAsia="zh-CN"/>
        </w:rPr>
        <w:t>蓝</w:t>
      </w:r>
      <w:r>
        <w:rPr>
          <w:color w:val="FF0000"/>
        </w:rPr>
        <w:t>色”部分为整个过程中学生角色会进行的操作。</w:t>
      </w:r>
    </w:p>
    <w:p>
      <w:pPr>
        <w:numPr>
          <w:ilvl w:val="0"/>
          <w:numId w:val="0"/>
        </w:numPr>
        <w:ind w:left="420" w:leftChars="0" w:firstLine="420" w:firstLineChars="0"/>
      </w:pPr>
      <w:r>
        <w:t>根据流程，找到相应页面填报或查看即可。</w:t>
      </w:r>
    </w:p>
    <w:p>
      <w:bookmarkStart w:id="2" w:name="_Toc1452894648_WPSOffice_Level1"/>
      <w:r>
        <w:drawing>
          <wp:inline distT="0" distB="0" distL="114300" distR="114300">
            <wp:extent cx="5433060" cy="7970520"/>
            <wp:effectExtent l="0" t="0" r="7620" b="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797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</w:pPr>
      <w:bookmarkStart w:id="3" w:name="_Toc8765"/>
      <w:r>
        <w:t>2.登陆</w:t>
      </w:r>
      <w:bookmarkEnd w:id="2"/>
      <w:bookmarkEnd w:id="3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20" w:firstLineChars="0"/>
        <w:jc w:val="left"/>
        <w:rPr>
          <w:szCs w:val="32"/>
          <w:highlight w:val="yellow"/>
        </w:rPr>
      </w:pPr>
      <w:r>
        <w:rPr>
          <w:szCs w:val="32"/>
          <w:highlight w:val="yellow"/>
        </w:rPr>
        <w:t>网址：</w:t>
      </w:r>
      <w:r>
        <w:rPr>
          <w:rFonts w:hint="eastAsia"/>
          <w:szCs w:val="32"/>
          <w:highlight w:val="yellow"/>
        </w:rPr>
        <w:t>http://yjsycupl.co.cnki.net/</w:t>
      </w:r>
    </w:p>
    <w:p>
      <w:pPr>
        <w:spacing w:line="360" w:lineRule="auto"/>
        <w:ind w:firstLine="420" w:firstLineChars="0"/>
        <w:rPr>
          <w:rFonts w:hint="eastAsia" w:eastAsiaTheme="minorEastAsia"/>
          <w:color w:val="auto"/>
          <w:szCs w:val="32"/>
          <w:highlight w:val="yellow"/>
          <w:lang w:val="en-US" w:eastAsia="zh-CN"/>
        </w:rPr>
      </w:pPr>
      <w:r>
        <w:rPr>
          <w:rFonts w:hint="eastAsia"/>
          <w:color w:val="auto"/>
          <w:szCs w:val="32"/>
          <w:highlight w:val="yellow"/>
        </w:rPr>
        <w:t>初始用户名密码</w:t>
      </w:r>
      <w:r>
        <w:rPr>
          <w:color w:val="auto"/>
          <w:szCs w:val="32"/>
          <w:highlight w:val="yellow"/>
        </w:rPr>
        <w:t>：</w:t>
      </w:r>
      <w:r>
        <w:rPr>
          <w:rFonts w:hint="eastAsia"/>
          <w:color w:val="auto"/>
          <w:szCs w:val="32"/>
          <w:highlight w:val="yellow"/>
          <w:lang w:val="en-US" w:eastAsia="zh-CN"/>
        </w:rPr>
        <w:t>均为学生学号</w:t>
      </w:r>
    </w:p>
    <w:p>
      <w:pPr>
        <w:spacing w:line="360" w:lineRule="auto"/>
        <w:ind w:firstLine="420"/>
        <w:rPr>
          <w:szCs w:val="32"/>
        </w:rPr>
      </w:pPr>
      <w:r>
        <w:rPr>
          <w:szCs w:val="32"/>
        </w:rPr>
        <w:t>输入用户名密码选择“学生”登陆。</w:t>
      </w:r>
    </w:p>
    <w:p>
      <w:pPr>
        <w:spacing w:line="360" w:lineRule="auto"/>
        <w:ind w:firstLine="420"/>
        <w:rPr>
          <w:szCs w:val="32"/>
        </w:rPr>
      </w:pPr>
      <w:r>
        <w:rPr>
          <w:szCs w:val="32"/>
        </w:rPr>
        <w:t>第一次登陆会绑定手机号并强制修改密码。后续可点击</w:t>
      </w:r>
      <w:r>
        <w:rPr>
          <w:color w:val="FF0000"/>
          <w:szCs w:val="32"/>
        </w:rPr>
        <w:t>“忘记密码”</w:t>
      </w:r>
      <w:r>
        <w:rPr>
          <w:szCs w:val="32"/>
        </w:rPr>
        <w:t>按钮，通过手机验证</w:t>
      </w:r>
      <w:r>
        <w:rPr>
          <w:color w:val="FF0000"/>
          <w:szCs w:val="32"/>
        </w:rPr>
        <w:t>重置密码</w:t>
      </w:r>
      <w:r>
        <w:rPr>
          <w:szCs w:val="32"/>
        </w:rPr>
        <w:t>。</w:t>
      </w:r>
    </w:p>
    <w:p>
      <w:pPr>
        <w:jc w:val="center"/>
      </w:pPr>
      <w:bookmarkStart w:id="16" w:name="_GoBack"/>
      <w:r>
        <w:drawing>
          <wp:inline distT="0" distB="0" distL="114300" distR="114300">
            <wp:extent cx="5781040" cy="2214880"/>
            <wp:effectExtent l="0" t="0" r="10160" b="1016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1040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6"/>
    </w:p>
    <w:p>
      <w:pPr>
        <w:ind w:firstLine="240" w:firstLineChars="100"/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首次登录系统后建议绑定微信，以后可直接通过微信扫码登录，无需输入用户名密码。</w:t>
      </w:r>
    </w:p>
    <w:p>
      <w:pPr>
        <w:ind w:firstLine="240" w:firstLineChars="100"/>
        <w:jc w:val="left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登录后选择自己所属界面进入（根据研究生类型及答辩时间分为6种）</w:t>
      </w:r>
      <w:r>
        <w:drawing>
          <wp:inline distT="0" distB="0" distL="114300" distR="114300">
            <wp:extent cx="5772785" cy="1477645"/>
            <wp:effectExtent l="0" t="0" r="3175" b="635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278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  <w:r>
        <w:t>登陆后首页简介。</w:t>
      </w:r>
    </w:p>
    <w:p>
      <w:pPr>
        <w:jc w:val="center"/>
      </w:pPr>
      <w:r>
        <w:drawing>
          <wp:inline distT="0" distB="0" distL="114300" distR="114300">
            <wp:extent cx="5775325" cy="2327910"/>
            <wp:effectExtent l="0" t="0" r="635" b="381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5325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br w:type="page"/>
      </w:r>
    </w:p>
    <w:p>
      <w:pPr>
        <w:pStyle w:val="3"/>
        <w:numPr>
          <w:ilvl w:val="0"/>
          <w:numId w:val="0"/>
        </w:numPr>
        <w:rPr>
          <w:szCs w:val="32"/>
        </w:rPr>
      </w:pPr>
      <w:bookmarkStart w:id="4" w:name="_Toc1911282546_WPSOffice_Level1"/>
      <w:bookmarkStart w:id="5" w:name="_Toc25884"/>
      <w:r>
        <w:rPr>
          <w:rFonts w:hint="default"/>
        </w:rPr>
        <w:t>3.</w:t>
      </w:r>
      <w:bookmarkEnd w:id="4"/>
      <w:r>
        <w:rPr>
          <w:rFonts w:hint="default"/>
        </w:rPr>
        <w:t>师生双选管理</w:t>
      </w:r>
      <w:bookmarkEnd w:id="5"/>
    </w:p>
    <w:p>
      <w:pPr>
        <w:pStyle w:val="4"/>
        <w:numPr>
          <w:ilvl w:val="0"/>
          <w:numId w:val="0"/>
        </w:numPr>
        <w:rPr>
          <w:rFonts w:hint="default"/>
          <w:lang w:val="en-US"/>
        </w:rPr>
      </w:pPr>
      <w:bookmarkStart w:id="6" w:name="_Toc1911282546_WPSOffice_Level2"/>
      <w:bookmarkStart w:id="7" w:name="_Toc8108"/>
      <w:r>
        <w:t>3.</w:t>
      </w:r>
      <w:r>
        <w:rPr>
          <w:rFonts w:hint="eastAsia"/>
          <w:lang w:val="en-US" w:eastAsia="zh-CN"/>
        </w:rPr>
        <w:t>1</w:t>
      </w:r>
      <w:bookmarkEnd w:id="6"/>
      <w:r>
        <w:rPr>
          <w:rFonts w:hint="eastAsia"/>
          <w:lang w:val="en-US" w:eastAsia="zh-CN"/>
        </w:rPr>
        <w:t>申报题目</w:t>
      </w:r>
      <w:bookmarkEnd w:id="7"/>
    </w:p>
    <w:p>
      <w:r>
        <w:t>师生双选</w:t>
      </w:r>
      <w:r>
        <w:rPr>
          <w:rFonts w:hint="eastAsia"/>
          <w:lang w:val="en-US" w:eastAsia="zh-CN"/>
        </w:rPr>
        <w:t>信息</w:t>
      </w:r>
      <w:r>
        <w:t>管理---学生申报题目---录入题目。</w:t>
      </w:r>
    </w:p>
    <w:p>
      <w:pPr>
        <w:jc w:val="center"/>
      </w:pPr>
      <w:r>
        <w:drawing>
          <wp:inline distT="0" distB="0" distL="114300" distR="114300">
            <wp:extent cx="5257800" cy="2072640"/>
            <wp:effectExtent l="0" t="0" r="0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r>
        <w:t>按步骤填写题目等内容，选择导师，点击提交。（若无要求，附件可为空）</w:t>
      </w:r>
    </w:p>
    <w:p>
      <w:pPr>
        <w:jc w:val="center"/>
      </w:pPr>
      <w:r>
        <w:drawing>
          <wp:inline distT="0" distB="0" distL="114300" distR="114300">
            <wp:extent cx="5262245" cy="526415"/>
            <wp:effectExtent l="0" t="0" r="20955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color w:val="FF0000"/>
        </w:rPr>
        <w:t>需</w:t>
      </w:r>
      <w:r>
        <w:rPr>
          <w:rFonts w:hint="eastAsia"/>
          <w:color w:val="FF0000"/>
          <w:lang w:val="en-US" w:eastAsia="zh-CN"/>
        </w:rPr>
        <w:t>教学秘书</w:t>
      </w:r>
      <w:r>
        <w:rPr>
          <w:color w:val="FF0000"/>
        </w:rPr>
        <w:t>审核，审核通过后，双选完成。</w:t>
      </w:r>
      <w:r>
        <w:t>审核不通过，可重新提交。</w:t>
      </w:r>
    </w:p>
    <w:p>
      <w:r>
        <w:rPr>
          <w:rFonts w:hint="eastAsia"/>
          <w:lang w:val="en-US" w:eastAsia="zh-CN"/>
        </w:rPr>
        <w:t>教学秘书</w:t>
      </w:r>
      <w:r>
        <w:t>审核前，可修改题目信息（修改题目、内容、导师都可以）。</w:t>
      </w:r>
    </w:p>
    <w:p/>
    <w:p>
      <w:pPr>
        <w:pStyle w:val="4"/>
        <w:numPr>
          <w:ilvl w:val="0"/>
          <w:numId w:val="0"/>
        </w:numPr>
      </w:pPr>
      <w:bookmarkStart w:id="8" w:name="_Toc865358796_WPSOffice_Level2"/>
      <w:bookmarkStart w:id="9" w:name="_Toc17127"/>
      <w:r>
        <w:t>3</w:t>
      </w:r>
      <w:r>
        <w:rPr>
          <w:rFonts w:hint="eastAsia"/>
          <w:lang w:val="en-US" w:eastAsia="zh-CN"/>
        </w:rPr>
        <w:t>.2</w:t>
      </w:r>
      <w:r>
        <w:t>题目修改</w:t>
      </w:r>
      <w:bookmarkEnd w:id="8"/>
      <w:bookmarkEnd w:id="9"/>
    </w:p>
    <w:p>
      <w:pPr>
        <w:ind w:firstLine="420" w:firstLineChars="0"/>
        <w:jc w:val="left"/>
      </w:pPr>
      <w:bookmarkStart w:id="10" w:name="_Toc1452894648_WPSOffice_Level3"/>
      <w:r>
        <w:rPr>
          <w:rFonts w:hint="eastAsia"/>
        </w:rPr>
        <w:t>若首次申请</w:t>
      </w:r>
      <w:r>
        <w:rPr>
          <w:rFonts w:hint="default"/>
        </w:rPr>
        <w:t>，</w:t>
      </w:r>
      <w:r>
        <w:t>可在首页点击“</w:t>
      </w:r>
      <w:r>
        <w:rPr>
          <w:color w:val="4472C4" w:themeColor="accent5"/>
          <w14:textFill>
            <w14:solidFill>
              <w14:schemeClr w14:val="accent5"/>
            </w14:solidFill>
          </w14:textFill>
        </w:rPr>
        <w:t>申请修改题目</w:t>
      </w:r>
      <w:r>
        <w:t>”，进行题目的修改，</w:t>
      </w:r>
      <w:r>
        <w:rPr>
          <w:rFonts w:hint="eastAsia"/>
          <w:lang w:val="en-US" w:eastAsia="zh-CN"/>
        </w:rPr>
        <w:t>教学秘书</w:t>
      </w:r>
      <w:r>
        <w:t>审核通过后，完成修改。</w:t>
      </w:r>
    </w:p>
    <w:p>
      <w:pPr>
        <w:ind w:firstLine="420" w:firstLineChars="0"/>
        <w:jc w:val="left"/>
      </w:pPr>
      <w:r>
        <w:rPr>
          <w:rFonts w:hint="eastAsia"/>
        </w:rPr>
        <w:t>若非首次申请，首页点击“查看修改申请”，再点击“申请修改题目”，进入修改页面。</w:t>
      </w:r>
    </w:p>
    <w:p>
      <w:pPr>
        <w:jc w:val="both"/>
      </w:pPr>
      <w:r>
        <w:drawing>
          <wp:inline distT="0" distB="0" distL="114300" distR="114300">
            <wp:extent cx="2614930" cy="2529840"/>
            <wp:effectExtent l="0" t="0" r="635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  <w:lang w:val="en-US" w:eastAsia="zh-CN"/>
        </w:rPr>
        <w:t xml:space="preserve">   </w:t>
      </w:r>
      <w:r>
        <w:t xml:space="preserve"> </w:t>
      </w:r>
      <w:r>
        <w:drawing>
          <wp:inline distT="0" distB="0" distL="114300" distR="114300">
            <wp:extent cx="2560320" cy="2461895"/>
            <wp:effectExtent l="0" t="0" r="0" b="698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  <w:bookmarkStart w:id="11" w:name="_Toc1911282546_WPSOffice_Level3"/>
    </w:p>
    <w:p>
      <w:pPr>
        <w:jc w:val="both"/>
      </w:pPr>
    </w:p>
    <w:p>
      <w:pPr>
        <w:pStyle w:val="3"/>
        <w:numPr>
          <w:ilvl w:val="0"/>
          <w:numId w:val="0"/>
        </w:numPr>
      </w:pPr>
      <w:bookmarkStart w:id="12" w:name="_Toc2853"/>
      <w:r>
        <w:t>4.过程管理</w:t>
      </w:r>
      <w:bookmarkEnd w:id="11"/>
      <w:bookmarkEnd w:id="12"/>
    </w:p>
    <w:p>
      <w:pPr>
        <w:numPr>
          <w:ilvl w:val="0"/>
          <w:numId w:val="0"/>
        </w:numPr>
        <w:ind w:firstLine="420" w:firstLineChars="0"/>
        <w:rPr>
          <w:rFonts w:hint="default" w:eastAsiaTheme="minorEastAsia"/>
          <w:color w:val="FF0000"/>
          <w:lang w:val="en-US" w:eastAsia="zh-CN"/>
        </w:rPr>
      </w:pPr>
      <w:r>
        <w:rPr>
          <w:color w:val="FF0000"/>
        </w:rPr>
        <w:t>这一阶段都是学生提交</w:t>
      </w:r>
      <w:r>
        <w:rPr>
          <w:rFonts w:hint="eastAsia"/>
          <w:color w:val="FF0000"/>
          <w:lang w:val="en-US" w:eastAsia="zh-CN"/>
        </w:rPr>
        <w:t>的内容</w:t>
      </w:r>
    </w:p>
    <w:p>
      <w:pPr>
        <w:numPr>
          <w:ilvl w:val="0"/>
          <w:numId w:val="0"/>
        </w:numPr>
        <w:ind w:firstLine="420" w:firstLineChars="0"/>
        <w:rPr>
          <w:rFonts w:hint="eastAsia"/>
          <w:color w:val="FF0000"/>
          <w:highlight w:val="yellow"/>
          <w:lang w:val="en-US" w:eastAsia="zh-CN"/>
        </w:rPr>
      </w:pPr>
      <w:r>
        <w:rPr>
          <w:rFonts w:hint="eastAsia"/>
          <w:b/>
          <w:bCs/>
          <w:color w:val="0070C0"/>
          <w:highlight w:val="none"/>
          <w:lang w:val="en-US" w:eastAsia="zh-CN"/>
        </w:rPr>
        <w:t>硕士</w:t>
      </w:r>
      <w:r>
        <w:rPr>
          <w:rFonts w:hint="eastAsia"/>
          <w:color w:val="auto"/>
          <w:highlight w:val="none"/>
        </w:rPr>
        <w:t>提交</w:t>
      </w:r>
      <w:r>
        <w:rPr>
          <w:rFonts w:hint="eastAsia"/>
          <w:color w:val="auto"/>
          <w:highlight w:val="none"/>
          <w:lang w:val="en-US" w:eastAsia="zh-CN"/>
        </w:rPr>
        <w:t>顺序：过程一稿（大纲），过程二稿，初稿（预答辩稿），过程三稿（两次检测机会）。</w:t>
      </w:r>
    </w:p>
    <w:p>
      <w:pPr>
        <w:numPr>
          <w:ilvl w:val="0"/>
          <w:numId w:val="0"/>
        </w:numPr>
        <w:ind w:firstLine="42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博士</w:t>
      </w:r>
      <w:r>
        <w:rPr>
          <w:rFonts w:hint="eastAsia"/>
          <w:color w:val="auto"/>
          <w:highlight w:val="none"/>
          <w:lang w:val="en-US" w:eastAsia="zh-CN"/>
        </w:rPr>
        <w:t>提交顺序：过程一稿（大纲），过程二稿，预答辩稿，预答辩后修改说明，过程三稿（两次检测机会）。</w:t>
      </w:r>
    </w:p>
    <w:p>
      <w:pPr>
        <w:numPr>
          <w:ilvl w:val="0"/>
          <w:numId w:val="0"/>
        </w:numPr>
        <w:ind w:firstLine="420" w:firstLineChars="0"/>
        <w:rPr>
          <w:rFonts w:hint="eastAsia"/>
          <w:color w:val="FF0000"/>
          <w:highlight w:val="yellow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导师指导意见记录可在提交各个稿件之后进行多次上传，该过程无需审核。</w:t>
      </w:r>
    </w:p>
    <w:p>
      <w:pPr>
        <w:pStyle w:val="4"/>
        <w:bidi w:val="0"/>
        <w:rPr>
          <w:rFonts w:hint="eastAsia"/>
          <w:lang w:val="en-US" w:eastAsia="zh-CN"/>
        </w:rPr>
      </w:pPr>
      <w:bookmarkStart w:id="13" w:name="_Toc23692"/>
      <w:r>
        <w:t>4.1</w:t>
      </w:r>
      <w:r>
        <w:rPr>
          <w:rFonts w:hint="eastAsia"/>
          <w:lang w:val="en-US" w:eastAsia="zh-CN"/>
        </w:rPr>
        <w:t>提交检测前稿件</w:t>
      </w:r>
      <w:bookmarkEnd w:id="13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Theme="minorHAnsi" w:hAnsiTheme="minorHAnsi" w:eastAsiaTheme="minorEastAsia" w:cstheme="minorBidi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提交过程一、二、初稿（预答辩稿）（</w:t>
      </w:r>
      <w:r>
        <w:rPr>
          <w:rFonts w:hint="eastAsia" w:asciiTheme="minorHAnsi" w:hAnsiTheme="minorHAnsi" w:eastAsiaTheme="minorEastAsia" w:cstheme="minorBidi"/>
          <w:b/>
          <w:bCs/>
          <w:color w:val="0070C0"/>
          <w:kern w:val="2"/>
          <w:sz w:val="24"/>
          <w:szCs w:val="24"/>
          <w:highlight w:val="none"/>
          <w:lang w:val="en-US" w:eastAsia="zh-CN" w:bidi="ar-SA"/>
        </w:rPr>
        <w:t>硕士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）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Theme="minorHAnsi" w:hAnsiTheme="minorHAnsi" w:eastAsiaTheme="minorEastAsia" w:cstheme="minorBidi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提交过程一、二、预答辩稿、预答辩后修改说明（</w:t>
      </w:r>
      <w:r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4"/>
          <w:szCs w:val="24"/>
          <w:highlight w:val="none"/>
          <w:lang w:val="en-US" w:eastAsia="zh-CN" w:bidi="ar-SA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博士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）</w:t>
      </w:r>
    </w:p>
    <w:p>
      <w:r>
        <w:t>【修改】</w:t>
      </w:r>
    </w:p>
    <w:p>
      <w:pPr>
        <w:ind w:firstLine="420" w:firstLineChars="0"/>
      </w:pPr>
      <w:r>
        <w:t>①指导教师审核前，可随时登陆修改。</w:t>
      </w:r>
    </w:p>
    <w:p>
      <w:pPr>
        <w:ind w:firstLine="420" w:firstLineChars="0"/>
      </w:pPr>
      <w:r>
        <w:t>②指导教师审核后，需由指导教师在相应页面点击</w:t>
      </w:r>
      <w:r>
        <w:rPr>
          <w:b/>
          <w:bCs/>
          <w:color w:val="4472C4" w:themeColor="accent5"/>
          <w14:textFill>
            <w14:solidFill>
              <w14:schemeClr w14:val="accent5"/>
            </w14:solidFill>
          </w14:textFill>
        </w:rPr>
        <w:t>“允许修改”</w:t>
      </w:r>
      <w:r>
        <w:t>按钮，才可以修改。</w:t>
      </w:r>
    </w:p>
    <w:p>
      <w:pPr>
        <w:pStyle w:val="4"/>
        <w:bidi w:val="0"/>
        <w:rPr>
          <w:rFonts w:hint="eastAsia" w:eastAsia="华文黑体"/>
          <w:lang w:eastAsia="zh-CN"/>
        </w:rPr>
      </w:pPr>
      <w:bookmarkStart w:id="14" w:name="_Toc27170"/>
      <w:r>
        <w:t>4.2提交</w:t>
      </w:r>
      <w:r>
        <w:rPr>
          <w:rFonts w:hint="eastAsia"/>
          <w:lang w:val="en-US" w:eastAsia="zh-CN"/>
        </w:rPr>
        <w:t>过程三稿（两次检测机会）</w:t>
      </w:r>
      <w:bookmarkEnd w:id="14"/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</w:rPr>
        <w:t>提交</w:t>
      </w:r>
      <w:r>
        <w:rPr>
          <w:rFonts w:hint="eastAsia"/>
          <w:lang w:val="en-US" w:eastAsia="zh-CN"/>
        </w:rPr>
        <w:t>过程三稿</w:t>
      </w:r>
      <w:r>
        <w:rPr>
          <w:rFonts w:hint="default"/>
        </w:rPr>
        <w:t>，</w:t>
      </w:r>
      <w:r>
        <w:rPr>
          <w:rFonts w:hint="eastAsia"/>
          <w:lang w:val="en-US" w:eastAsia="zh-CN"/>
        </w:rPr>
        <w:t>指导教师审核前，学生可以多次提交修改版本。</w:t>
      </w:r>
    </w:p>
    <w:p>
      <w:pPr>
        <w:numPr>
          <w:ilvl w:val="0"/>
          <w:numId w:val="0"/>
        </w:num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default"/>
        </w:rPr>
        <w:t>若指导教师</w:t>
      </w:r>
      <w:r>
        <w:rPr>
          <w:rFonts w:hint="eastAsia"/>
        </w:rPr>
        <w:t>审核通过</w:t>
      </w:r>
      <w:r>
        <w:rPr>
          <w:rFonts w:hint="default"/>
        </w:rPr>
        <w:t>，</w:t>
      </w:r>
      <w:r>
        <w:rPr>
          <w:rFonts w:hint="eastAsia"/>
          <w:lang w:val="en-US" w:eastAsia="zh-CN"/>
        </w:rPr>
        <w:t>则立即进行检测，不再等待时间到期且检测结果无法修改。</w:t>
      </w:r>
    </w:p>
    <w:p>
      <w:pPr>
        <w:numPr>
          <w:ilvl w:val="0"/>
          <w:numId w:val="0"/>
        </w:numPr>
        <w:ind w:firstLine="420" w:firstLineChars="0"/>
      </w:pPr>
      <w:r>
        <w:rPr>
          <w:rFonts w:hint="default"/>
        </w:rPr>
        <w:t>若指导教师</w:t>
      </w:r>
      <w:r>
        <w:rPr>
          <w:rFonts w:hint="eastAsia"/>
        </w:rPr>
        <w:t>审核不通过</w:t>
      </w:r>
      <w:r>
        <w:rPr>
          <w:rFonts w:hint="default"/>
        </w:rPr>
        <w:t>，可查看</w:t>
      </w:r>
      <w:r>
        <w:rPr>
          <w:rFonts w:hint="eastAsia"/>
          <w:lang w:val="en-US" w:eastAsia="zh-CN"/>
        </w:rPr>
        <w:t>审核意见</w:t>
      </w:r>
      <w:r>
        <w:rPr>
          <w:rFonts w:hint="default"/>
        </w:rPr>
        <w:t>及批注，按要求修改后</w:t>
      </w:r>
      <w:r>
        <w:rPr>
          <w:rFonts w:hint="eastAsia"/>
        </w:rPr>
        <w:t>重新提交。</w:t>
      </w:r>
    </w:p>
    <w:p>
      <w:pPr>
        <w:pStyle w:val="4"/>
        <w:bidi w:val="0"/>
        <w:rPr>
          <w:rFonts w:hint="default" w:eastAsia="华文黑体"/>
          <w:lang w:val="en-US" w:eastAsia="zh-CN"/>
        </w:rPr>
      </w:pPr>
      <w:bookmarkStart w:id="15" w:name="_Toc31604"/>
      <w:r>
        <w:t>4.</w:t>
      </w:r>
      <w:r>
        <w:rPr>
          <w:rFonts w:hint="eastAsia"/>
          <w:lang w:val="en-US" w:eastAsia="zh-CN"/>
        </w:rPr>
        <w:t>3</w:t>
      </w:r>
      <w:r>
        <w:t>提交</w:t>
      </w:r>
      <w:r>
        <w:rPr>
          <w:rFonts w:hint="eastAsia"/>
          <w:lang w:val="en-US" w:eastAsia="zh-CN"/>
        </w:rPr>
        <w:t>导师指导意见记录</w:t>
      </w:r>
      <w:bookmarkEnd w:id="15"/>
    </w:p>
    <w:p>
      <w:pPr>
        <w:jc w:val="both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可在提交各个稿件之后进行多次上传，该过程无需审核。</w:t>
      </w:r>
    </w:p>
    <w:p>
      <w:pPr>
        <w:jc w:val="both"/>
      </w:pPr>
    </w:p>
    <w:sectPr>
      <w:pgSz w:w="11906" w:h="16838"/>
      <w:pgMar w:top="1200" w:right="1400" w:bottom="1000" w:left="1400" w:header="851" w:footer="992" w:gutter="0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B4D380"/>
    <w:rsid w:val="0031776F"/>
    <w:rsid w:val="006710FB"/>
    <w:rsid w:val="009B423B"/>
    <w:rsid w:val="00AE2C5B"/>
    <w:rsid w:val="00BB778C"/>
    <w:rsid w:val="00CA32E6"/>
    <w:rsid w:val="00F53D8D"/>
    <w:rsid w:val="00FC1891"/>
    <w:rsid w:val="00FD1E5C"/>
    <w:rsid w:val="06FA65A1"/>
    <w:rsid w:val="1EB25FEA"/>
    <w:rsid w:val="2B6B73FB"/>
    <w:rsid w:val="2FABCD99"/>
    <w:rsid w:val="33BFF5CF"/>
    <w:rsid w:val="36A51E35"/>
    <w:rsid w:val="3EDDCF46"/>
    <w:rsid w:val="3FF25522"/>
    <w:rsid w:val="477F6840"/>
    <w:rsid w:val="4FFFE65D"/>
    <w:rsid w:val="5BFD3F37"/>
    <w:rsid w:val="5CB1E004"/>
    <w:rsid w:val="63F4368D"/>
    <w:rsid w:val="77DF50BE"/>
    <w:rsid w:val="78D7EAC9"/>
    <w:rsid w:val="79AF680A"/>
    <w:rsid w:val="7BEFDC0F"/>
    <w:rsid w:val="7BF7A42C"/>
    <w:rsid w:val="7CFF8866"/>
    <w:rsid w:val="7EF73656"/>
    <w:rsid w:val="7FBB673B"/>
    <w:rsid w:val="7FCB1C35"/>
    <w:rsid w:val="7FF32AC5"/>
    <w:rsid w:val="7FFF89B3"/>
    <w:rsid w:val="7FFF9B3E"/>
    <w:rsid w:val="B5376DEF"/>
    <w:rsid w:val="B96F7D33"/>
    <w:rsid w:val="BFFE565B"/>
    <w:rsid w:val="BFFFDBDD"/>
    <w:rsid w:val="D59B689A"/>
    <w:rsid w:val="DBDF7C44"/>
    <w:rsid w:val="DFB4D380"/>
    <w:rsid w:val="EDF7799B"/>
    <w:rsid w:val="F26BEF5C"/>
    <w:rsid w:val="F7FBF5A2"/>
    <w:rsid w:val="F9D7A35B"/>
    <w:rsid w:val="FBABE85B"/>
    <w:rsid w:val="FDFD8017"/>
    <w:rsid w:val="FFEFB18A"/>
    <w:rsid w:val="FFFB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64" w:lineRule="auto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100" w:after="100" w:line="408" w:lineRule="auto"/>
      <w:outlineLvl w:val="1"/>
    </w:pPr>
    <w:rPr>
      <w:rFonts w:ascii="DejaVu Sans" w:hAnsi="DejaVu Sans" w:eastAsia="华文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60" w:after="60"/>
      <w:outlineLvl w:val="2"/>
    </w:pPr>
    <w:rPr>
      <w:rFonts w:eastAsia="华文黑体"/>
      <w:b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标题 2 Char"/>
    <w:link w:val="3"/>
    <w:qFormat/>
    <w:uiPriority w:val="0"/>
    <w:rPr>
      <w:rFonts w:ascii="DejaVu Sans" w:hAnsi="DejaVu Sans" w:eastAsia="华文黑体"/>
      <w:b/>
      <w:sz w:val="32"/>
    </w:rPr>
  </w:style>
  <w:style w:type="paragraph" w:customStyle="1" w:styleId="1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1197</Words>
  <Characters>1290</Characters>
  <Lines>7</Lines>
  <Paragraphs>2</Paragraphs>
  <TotalTime>5</TotalTime>
  <ScaleCrop>false</ScaleCrop>
  <LinksUpToDate>false</LinksUpToDate>
  <CharactersWithSpaces>1308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2020-02-18T01:09:00Z</dcterms:created>
  <dc:creator>mac</dc:creator>
  <cp:lastModifiedBy>XZQ</cp:lastModifiedBy>
  <dcterms:modified xsi:type="dcterms:W3CDTF">2020-11-15T09:54:33Z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