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7D" w:rsidRPr="00590C2D" w:rsidRDefault="00F20F7D" w:rsidP="00F20F7D">
      <w:pPr>
        <w:spacing w:line="560" w:lineRule="exact"/>
        <w:rPr>
          <w:rFonts w:ascii="黑体" w:eastAsia="黑体" w:hAnsi="仿宋"/>
          <w:sz w:val="32"/>
          <w:szCs w:val="32"/>
        </w:rPr>
      </w:pPr>
      <w:r w:rsidRPr="00590C2D">
        <w:rPr>
          <w:rFonts w:ascii="黑体" w:eastAsia="黑体" w:hAnsi="仿宋" w:hint="eastAsia"/>
          <w:sz w:val="32"/>
          <w:szCs w:val="32"/>
        </w:rPr>
        <w:t>附件1</w:t>
      </w:r>
    </w:p>
    <w:p w:rsidR="00360ED4" w:rsidRDefault="00360ED4" w:rsidP="00360ED4">
      <w:pPr>
        <w:widowControl/>
        <w:spacing w:line="4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A32577">
        <w:rPr>
          <w:rFonts w:ascii="方正小标宋简体" w:eastAsia="方正小标宋简体" w:hAnsi="黑体" w:cs="宋体" w:hint="eastAsia"/>
          <w:kern w:val="0"/>
          <w:sz w:val="44"/>
          <w:szCs w:val="44"/>
        </w:rPr>
        <w:t>中国政法大学专业学位研究生</w:t>
      </w:r>
    </w:p>
    <w:p w:rsidR="00360ED4" w:rsidRPr="005D02A3" w:rsidRDefault="00360ED4" w:rsidP="00360ED4">
      <w:pPr>
        <w:widowControl/>
        <w:spacing w:line="460" w:lineRule="exact"/>
        <w:jc w:val="center"/>
        <w:rPr>
          <w:rFonts w:ascii="华光大标宋_CNKI" w:eastAsia="华光大标宋_CNKI" w:hAnsi="华光大标宋_CNKI" w:cs="华光大标宋_CNKI"/>
          <w:sz w:val="44"/>
          <w:szCs w:val="44"/>
        </w:rPr>
      </w:pPr>
      <w:r w:rsidRPr="00A32577">
        <w:rPr>
          <w:rFonts w:ascii="方正小标宋简体" w:eastAsia="方正小标宋简体" w:hAnsi="黑体" w:cs="宋体" w:hint="eastAsia"/>
          <w:kern w:val="0"/>
          <w:sz w:val="44"/>
          <w:szCs w:val="44"/>
        </w:rPr>
        <w:t>联合培养基地建设管理办法</w:t>
      </w:r>
    </w:p>
    <w:p w:rsidR="00360ED4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 xml:space="preserve"> 总则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第一条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为贯彻落实教育部、国家发展改革委、财政部《关于加快新时代研究生教育改革发展的意见》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32577">
        <w:rPr>
          <w:rFonts w:ascii="仿宋" w:eastAsia="仿宋" w:hAnsi="仿宋" w:hint="eastAsia"/>
          <w:sz w:val="32"/>
          <w:szCs w:val="32"/>
        </w:rPr>
        <w:t>国务院学位委员会、教育部《专业学位研究生教育发展方案（2020</w:t>
      </w:r>
      <w:r>
        <w:rPr>
          <w:rFonts w:ascii="仿宋" w:eastAsia="仿宋" w:hAnsi="仿宋" w:hint="eastAsia"/>
          <w:sz w:val="32"/>
          <w:szCs w:val="32"/>
        </w:rPr>
        <w:t>—</w:t>
      </w:r>
      <w:r w:rsidRPr="00A32577">
        <w:rPr>
          <w:rFonts w:ascii="仿宋" w:eastAsia="仿宋" w:hAnsi="仿宋" w:hint="eastAsia"/>
          <w:sz w:val="32"/>
          <w:szCs w:val="32"/>
        </w:rPr>
        <w:t>2025）》和教育部《关于加强专业学位研究生案例教学和联合培养基地建设的意见》等文件精神，进一步推动我校深化</w:t>
      </w:r>
      <w:r w:rsidRPr="00A32577">
        <w:rPr>
          <w:rFonts w:ascii="仿宋" w:eastAsia="仿宋" w:hAnsi="仿宋"/>
          <w:sz w:val="32"/>
          <w:szCs w:val="32"/>
        </w:rPr>
        <w:t>产教融合</w:t>
      </w:r>
      <w:r w:rsidRPr="00A32577">
        <w:rPr>
          <w:rFonts w:ascii="仿宋" w:eastAsia="仿宋" w:hAnsi="仿宋" w:hint="eastAsia"/>
          <w:sz w:val="32"/>
          <w:szCs w:val="32"/>
        </w:rPr>
        <w:t>专业学位研究生培养模式改革与创新，大力开展专业学位研究生联合培养基地建设，提高专业学位研究生培养质量，结合我校专业学位研究生教育现状，制定本办法。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第二条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专业</w:t>
      </w:r>
      <w:r w:rsidRPr="00A32577">
        <w:rPr>
          <w:rFonts w:ascii="仿宋" w:eastAsia="仿宋" w:hAnsi="仿宋"/>
          <w:sz w:val="32"/>
          <w:szCs w:val="32"/>
        </w:rPr>
        <w:t>学位</w:t>
      </w:r>
      <w:r w:rsidRPr="00A32577">
        <w:rPr>
          <w:rFonts w:ascii="仿宋" w:eastAsia="仿宋" w:hAnsi="仿宋" w:hint="eastAsia"/>
          <w:sz w:val="32"/>
          <w:szCs w:val="32"/>
        </w:rPr>
        <w:t>研究生联合培养基地（以下简称</w:t>
      </w:r>
      <w:r>
        <w:rPr>
          <w:rFonts w:ascii="仿宋" w:eastAsia="仿宋" w:hAnsi="仿宋" w:hint="eastAsia"/>
          <w:sz w:val="32"/>
          <w:szCs w:val="32"/>
        </w:rPr>
        <w:t>“</w:t>
      </w:r>
      <w:r w:rsidRPr="00A32577">
        <w:rPr>
          <w:rFonts w:ascii="仿宋" w:eastAsia="仿宋" w:hAnsi="仿宋" w:hint="eastAsia"/>
          <w:sz w:val="32"/>
          <w:szCs w:val="32"/>
        </w:rPr>
        <w:t>联合培养基地</w:t>
      </w:r>
      <w:r>
        <w:rPr>
          <w:rFonts w:ascii="仿宋" w:eastAsia="仿宋" w:hAnsi="仿宋" w:hint="eastAsia"/>
          <w:sz w:val="32"/>
          <w:szCs w:val="32"/>
        </w:rPr>
        <w:t>”</w:t>
      </w:r>
      <w:r w:rsidRPr="00A32577">
        <w:rPr>
          <w:rFonts w:ascii="仿宋" w:eastAsia="仿宋" w:hAnsi="仿宋" w:hint="eastAsia"/>
          <w:sz w:val="32"/>
          <w:szCs w:val="32"/>
        </w:rPr>
        <w:t>）是由学校及各专业学位研究生培养单位与相关行业、企业等实务部门（以下简称</w:t>
      </w:r>
      <w:r>
        <w:rPr>
          <w:rFonts w:ascii="仿宋" w:eastAsia="仿宋" w:hAnsi="仿宋" w:hint="eastAsia"/>
          <w:sz w:val="32"/>
          <w:szCs w:val="32"/>
        </w:rPr>
        <w:t>“</w:t>
      </w:r>
      <w:r w:rsidRPr="00A32577">
        <w:rPr>
          <w:rFonts w:ascii="仿宋" w:eastAsia="仿宋" w:hAnsi="仿宋" w:hint="eastAsia"/>
          <w:sz w:val="32"/>
          <w:szCs w:val="32"/>
        </w:rPr>
        <w:t>合作单位</w:t>
      </w:r>
      <w:r>
        <w:rPr>
          <w:rFonts w:ascii="仿宋" w:eastAsia="仿宋" w:hAnsi="仿宋" w:hint="eastAsia"/>
          <w:sz w:val="32"/>
          <w:szCs w:val="32"/>
        </w:rPr>
        <w:t>”</w:t>
      </w:r>
      <w:r w:rsidRPr="00A32577">
        <w:rPr>
          <w:rFonts w:ascii="仿宋" w:eastAsia="仿宋" w:hAnsi="仿宋" w:hint="eastAsia"/>
          <w:sz w:val="32"/>
          <w:szCs w:val="32"/>
        </w:rPr>
        <w:t>）联合设立的人才</w:t>
      </w:r>
      <w:r w:rsidRPr="00A32577">
        <w:rPr>
          <w:rFonts w:ascii="仿宋" w:eastAsia="仿宋" w:hAnsi="仿宋"/>
          <w:sz w:val="32"/>
          <w:szCs w:val="32"/>
        </w:rPr>
        <w:t>培养</w:t>
      </w:r>
      <w:r w:rsidRPr="00A32577">
        <w:rPr>
          <w:rFonts w:ascii="仿宋" w:eastAsia="仿宋" w:hAnsi="仿宋" w:hint="eastAsia"/>
          <w:sz w:val="32"/>
          <w:szCs w:val="32"/>
        </w:rPr>
        <w:t>平台，应能够实现专业学位人才培养与行业需求紧密衔接，推动人才培养与行业产业发展互促交融、良性互动。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 xml:space="preserve"> 加强基地建设，是专业学位研究生实践能力培养的基本要求，是推动教育理念转变、深化培养模式改革、提高培养质量的重要保证。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 xml:space="preserve"> 联合培养基地由学校及各培养单位与合作单位遵循优势互补、资源共享、互利共赢、协同创新的原则，联合设立、共同管理。</w:t>
      </w: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 xml:space="preserve">第二章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>设立条件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第五条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合作单位应为具有较大规模、较强实力、较高知名度、管理制度规范的政府机关、企事业单位、社会组织等，与国家和区域经济社会发展重大战略对接紧密，与各培养单位在协同创新、科研攻关、人才培养等方面有较好的合</w:t>
      </w:r>
      <w:r w:rsidRPr="00A32577">
        <w:rPr>
          <w:rFonts w:ascii="仿宋" w:eastAsia="仿宋" w:hAnsi="仿宋" w:hint="eastAsia"/>
          <w:sz w:val="32"/>
          <w:szCs w:val="32"/>
        </w:rPr>
        <w:lastRenderedPageBreak/>
        <w:t>作基础。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第六条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合作</w:t>
      </w:r>
      <w:r w:rsidRPr="00A32577">
        <w:rPr>
          <w:rFonts w:ascii="仿宋" w:eastAsia="仿宋" w:hAnsi="仿宋"/>
          <w:sz w:val="32"/>
          <w:szCs w:val="32"/>
        </w:rPr>
        <w:t>单位</w:t>
      </w:r>
      <w:r w:rsidRPr="00A32577">
        <w:rPr>
          <w:rFonts w:ascii="仿宋" w:eastAsia="仿宋" w:hAnsi="仿宋" w:hint="eastAsia"/>
          <w:sz w:val="32"/>
          <w:szCs w:val="32"/>
        </w:rPr>
        <w:t>应具备以下基本条件：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1.</w:t>
      </w:r>
      <w:r w:rsidRPr="00A32577">
        <w:rPr>
          <w:rFonts w:ascii="仿宋" w:eastAsia="仿宋" w:hAnsi="仿宋" w:hint="eastAsia"/>
          <w:sz w:val="32"/>
          <w:szCs w:val="32"/>
        </w:rPr>
        <w:t>在相关行业领域具有显著特色和一定的代表性；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2</w:t>
      </w:r>
      <w:r w:rsidRPr="00A32577">
        <w:rPr>
          <w:rFonts w:ascii="仿宋" w:eastAsia="仿宋" w:hAnsi="仿宋" w:hint="eastAsia"/>
          <w:sz w:val="32"/>
          <w:szCs w:val="32"/>
        </w:rPr>
        <w:t>.具有一定数量并</w:t>
      </w:r>
      <w:r w:rsidRPr="00A32577">
        <w:rPr>
          <w:rFonts w:ascii="仿宋" w:eastAsia="仿宋" w:hAnsi="仿宋"/>
          <w:sz w:val="32"/>
          <w:szCs w:val="32"/>
        </w:rPr>
        <w:t>符合</w:t>
      </w:r>
      <w:r w:rsidRPr="00A32577">
        <w:rPr>
          <w:rFonts w:ascii="仿宋" w:eastAsia="仿宋" w:hAnsi="仿宋" w:hint="eastAsia"/>
          <w:sz w:val="32"/>
          <w:szCs w:val="32"/>
        </w:rPr>
        <w:t>聘任</w:t>
      </w:r>
      <w:r w:rsidRPr="00A32577">
        <w:rPr>
          <w:rFonts w:ascii="仿宋" w:eastAsia="仿宋" w:hAnsi="仿宋"/>
          <w:sz w:val="32"/>
          <w:szCs w:val="32"/>
        </w:rPr>
        <w:t>条件</w:t>
      </w:r>
      <w:r w:rsidRPr="00A32577">
        <w:rPr>
          <w:rFonts w:ascii="仿宋" w:eastAsia="仿宋" w:hAnsi="仿宋" w:hint="eastAsia"/>
          <w:sz w:val="32"/>
          <w:szCs w:val="32"/>
        </w:rPr>
        <w:t>的产业（行业）导师，满足专业学位研究生实践</w:t>
      </w:r>
      <w:r w:rsidRPr="00A32577">
        <w:rPr>
          <w:rFonts w:ascii="仿宋" w:eastAsia="仿宋" w:hAnsi="仿宋"/>
          <w:sz w:val="32"/>
          <w:szCs w:val="32"/>
        </w:rPr>
        <w:t>教学和</w:t>
      </w:r>
      <w:r w:rsidRPr="00A32577">
        <w:rPr>
          <w:rFonts w:ascii="仿宋" w:eastAsia="仿宋" w:hAnsi="仿宋" w:hint="eastAsia"/>
          <w:sz w:val="32"/>
          <w:szCs w:val="32"/>
        </w:rPr>
        <w:t>指导需要；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3.</w:t>
      </w:r>
      <w:r w:rsidRPr="00A32577">
        <w:rPr>
          <w:rFonts w:ascii="仿宋" w:eastAsia="仿宋" w:hAnsi="仿宋" w:hint="eastAsia"/>
          <w:sz w:val="32"/>
          <w:szCs w:val="32"/>
        </w:rPr>
        <w:t>具备</w:t>
      </w:r>
      <w:r w:rsidRPr="00A32577">
        <w:rPr>
          <w:rFonts w:ascii="仿宋" w:eastAsia="仿宋" w:hAnsi="仿宋"/>
          <w:sz w:val="32"/>
          <w:szCs w:val="32"/>
        </w:rPr>
        <w:t>联合研究生培养所需要的</w:t>
      </w:r>
      <w:r w:rsidRPr="00A32577">
        <w:rPr>
          <w:rFonts w:ascii="仿宋" w:eastAsia="仿宋" w:hAnsi="仿宋" w:hint="eastAsia"/>
          <w:sz w:val="32"/>
          <w:szCs w:val="32"/>
        </w:rPr>
        <w:t>教学</w:t>
      </w:r>
      <w:r w:rsidRPr="00A32577">
        <w:rPr>
          <w:rFonts w:ascii="仿宋" w:eastAsia="仿宋" w:hAnsi="仿宋"/>
          <w:sz w:val="32"/>
          <w:szCs w:val="32"/>
        </w:rPr>
        <w:t>、工作</w:t>
      </w:r>
      <w:r w:rsidRPr="00A32577">
        <w:rPr>
          <w:rFonts w:ascii="仿宋" w:eastAsia="仿宋" w:hAnsi="仿宋" w:hint="eastAsia"/>
          <w:sz w:val="32"/>
          <w:szCs w:val="32"/>
        </w:rPr>
        <w:t>和</w:t>
      </w:r>
      <w:r w:rsidRPr="00A32577">
        <w:rPr>
          <w:rFonts w:ascii="仿宋" w:eastAsia="仿宋" w:hAnsi="仿宋"/>
          <w:sz w:val="32"/>
          <w:szCs w:val="32"/>
        </w:rPr>
        <w:t>生活等条件</w:t>
      </w:r>
      <w:r w:rsidRPr="00A32577">
        <w:rPr>
          <w:rFonts w:ascii="仿宋" w:eastAsia="仿宋" w:hAnsi="仿宋" w:hint="eastAsia"/>
          <w:sz w:val="32"/>
          <w:szCs w:val="32"/>
        </w:rPr>
        <w:t>；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4.具有相对完整的联合</w:t>
      </w:r>
      <w:r w:rsidRPr="00A32577">
        <w:rPr>
          <w:rFonts w:ascii="仿宋" w:eastAsia="仿宋" w:hAnsi="仿宋"/>
          <w:sz w:val="32"/>
          <w:szCs w:val="32"/>
        </w:rPr>
        <w:t>培养管理</w:t>
      </w:r>
      <w:r w:rsidRPr="00A32577">
        <w:rPr>
          <w:rFonts w:ascii="仿宋" w:eastAsia="仿宋" w:hAnsi="仿宋" w:hint="eastAsia"/>
          <w:sz w:val="32"/>
          <w:szCs w:val="32"/>
        </w:rPr>
        <w:t>机制，能够规范</w:t>
      </w:r>
      <w:r w:rsidRPr="00A32577">
        <w:rPr>
          <w:rFonts w:ascii="仿宋" w:eastAsia="仿宋" w:hAnsi="仿宋"/>
          <w:sz w:val="32"/>
          <w:szCs w:val="32"/>
        </w:rPr>
        <w:t>管理并</w:t>
      </w:r>
      <w:r w:rsidRPr="00A32577">
        <w:rPr>
          <w:rFonts w:ascii="仿宋" w:eastAsia="仿宋" w:hAnsi="仿宋" w:hint="eastAsia"/>
          <w:sz w:val="32"/>
          <w:szCs w:val="32"/>
        </w:rPr>
        <w:t>保障专业学位研究生联合培养质量；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5</w:t>
      </w:r>
      <w:r w:rsidRPr="00A32577">
        <w:rPr>
          <w:rFonts w:ascii="仿宋" w:eastAsia="仿宋" w:hAnsi="仿宋" w:hint="eastAsia"/>
          <w:sz w:val="32"/>
          <w:szCs w:val="32"/>
        </w:rPr>
        <w:t>.合作双方能够长期稳定、规范有效运行。</w:t>
      </w: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 xml:space="preserve"> 建设目标</w:t>
      </w:r>
      <w:r w:rsidRPr="00A32577">
        <w:rPr>
          <w:rFonts w:ascii="黑体" w:eastAsia="黑体" w:hAnsi="黑体"/>
          <w:sz w:val="32"/>
          <w:szCs w:val="32"/>
        </w:rPr>
        <w:t>和</w:t>
      </w:r>
      <w:r w:rsidRPr="00A32577">
        <w:rPr>
          <w:rFonts w:ascii="黑体" w:eastAsia="黑体" w:hAnsi="黑体" w:hint="eastAsia"/>
          <w:sz w:val="32"/>
          <w:szCs w:val="32"/>
        </w:rPr>
        <w:t>内容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第七条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经过双方</w:t>
      </w:r>
      <w:r w:rsidRPr="00A32577">
        <w:rPr>
          <w:rFonts w:ascii="仿宋" w:eastAsia="仿宋" w:hAnsi="仿宋"/>
          <w:sz w:val="32"/>
          <w:szCs w:val="32"/>
        </w:rPr>
        <w:t>建设，</w:t>
      </w:r>
      <w:r w:rsidRPr="00A32577">
        <w:rPr>
          <w:rFonts w:ascii="仿宋" w:eastAsia="仿宋" w:hAnsi="仿宋" w:hint="eastAsia"/>
          <w:sz w:val="32"/>
          <w:szCs w:val="32"/>
        </w:rPr>
        <w:t>使</w:t>
      </w:r>
      <w:r w:rsidRPr="00A32577">
        <w:rPr>
          <w:rFonts w:ascii="仿宋" w:eastAsia="仿宋" w:hAnsi="仿宋"/>
          <w:sz w:val="32"/>
          <w:szCs w:val="32"/>
        </w:rPr>
        <w:t>联合培养基地成为能</w:t>
      </w:r>
      <w:r w:rsidRPr="00A32577">
        <w:rPr>
          <w:rFonts w:ascii="仿宋" w:eastAsia="仿宋" w:hAnsi="仿宋" w:hint="eastAsia"/>
          <w:sz w:val="32"/>
          <w:szCs w:val="32"/>
        </w:rPr>
        <w:t>坚持正确</w:t>
      </w:r>
      <w:r w:rsidRPr="00A32577">
        <w:rPr>
          <w:rFonts w:ascii="仿宋" w:eastAsia="仿宋" w:hAnsi="仿宋"/>
          <w:sz w:val="32"/>
          <w:szCs w:val="32"/>
        </w:rPr>
        <w:t>的育人导向，</w:t>
      </w:r>
      <w:r w:rsidRPr="00A32577">
        <w:rPr>
          <w:rFonts w:ascii="仿宋" w:eastAsia="仿宋" w:hAnsi="仿宋" w:hint="eastAsia"/>
          <w:sz w:val="32"/>
          <w:szCs w:val="32"/>
        </w:rPr>
        <w:t>形成</w:t>
      </w:r>
      <w:r w:rsidRPr="00A32577">
        <w:rPr>
          <w:rFonts w:ascii="仿宋" w:eastAsia="仿宋" w:hAnsi="仿宋"/>
          <w:sz w:val="32"/>
          <w:szCs w:val="32"/>
        </w:rPr>
        <w:t>一支</w:t>
      </w:r>
      <w:r w:rsidRPr="00A32577">
        <w:rPr>
          <w:rFonts w:ascii="仿宋" w:eastAsia="仿宋" w:hAnsi="仿宋" w:hint="eastAsia"/>
          <w:sz w:val="32"/>
          <w:szCs w:val="32"/>
        </w:rPr>
        <w:t>稳定</w:t>
      </w:r>
      <w:r w:rsidRPr="00A32577">
        <w:rPr>
          <w:rFonts w:ascii="仿宋" w:eastAsia="仿宋" w:hAnsi="仿宋"/>
          <w:sz w:val="32"/>
          <w:szCs w:val="32"/>
        </w:rPr>
        <w:t>的</w:t>
      </w:r>
      <w:r w:rsidRPr="00A32577">
        <w:rPr>
          <w:rFonts w:ascii="仿宋" w:eastAsia="仿宋" w:hAnsi="仿宋" w:hint="eastAsia"/>
          <w:sz w:val="32"/>
          <w:szCs w:val="32"/>
        </w:rPr>
        <w:t>产业（行业）</w:t>
      </w:r>
      <w:r w:rsidRPr="00A32577">
        <w:rPr>
          <w:rFonts w:ascii="仿宋" w:eastAsia="仿宋" w:hAnsi="仿宋"/>
          <w:sz w:val="32"/>
          <w:szCs w:val="32"/>
        </w:rPr>
        <w:t>导师队伍，建设一批高质量的实践课程，产出一批高质量的实践成果，</w:t>
      </w:r>
      <w:r w:rsidRPr="00A32577">
        <w:rPr>
          <w:rFonts w:ascii="仿宋" w:eastAsia="仿宋" w:hAnsi="仿宋" w:hint="eastAsia"/>
          <w:sz w:val="32"/>
          <w:szCs w:val="32"/>
        </w:rPr>
        <w:t>在提升</w:t>
      </w:r>
      <w:r w:rsidRPr="00A32577">
        <w:rPr>
          <w:rFonts w:ascii="仿宋" w:eastAsia="仿宋" w:hAnsi="仿宋"/>
          <w:sz w:val="32"/>
          <w:szCs w:val="32"/>
        </w:rPr>
        <w:t>专业学位研究生实践创新能力和未来职业发展能力，促进专业学位研究生德智体美劳全面发展</w:t>
      </w:r>
      <w:r w:rsidRPr="00A32577">
        <w:rPr>
          <w:rFonts w:ascii="仿宋" w:eastAsia="仿宋" w:hAnsi="仿宋" w:hint="eastAsia"/>
          <w:sz w:val="32"/>
          <w:szCs w:val="32"/>
        </w:rPr>
        <w:t>方面</w:t>
      </w:r>
      <w:r w:rsidRPr="00A32577">
        <w:rPr>
          <w:rFonts w:ascii="仿宋" w:eastAsia="仿宋" w:hAnsi="仿宋"/>
          <w:sz w:val="32"/>
          <w:szCs w:val="32"/>
        </w:rPr>
        <w:t>发挥积极作用</w:t>
      </w:r>
      <w:r w:rsidRPr="00A32577">
        <w:rPr>
          <w:rFonts w:ascii="仿宋" w:eastAsia="仿宋" w:hAnsi="仿宋" w:hint="eastAsia"/>
          <w:sz w:val="32"/>
          <w:szCs w:val="32"/>
        </w:rPr>
        <w:t>，</w:t>
      </w:r>
      <w:r w:rsidRPr="00A32577">
        <w:rPr>
          <w:rFonts w:ascii="仿宋" w:eastAsia="仿宋" w:hAnsi="仿宋"/>
          <w:sz w:val="32"/>
          <w:szCs w:val="32"/>
        </w:rPr>
        <w:t>形成</w:t>
      </w:r>
      <w:r w:rsidRPr="00A32577">
        <w:rPr>
          <w:rFonts w:ascii="仿宋" w:eastAsia="仿宋" w:hAnsi="仿宋" w:hint="eastAsia"/>
          <w:sz w:val="32"/>
          <w:szCs w:val="32"/>
        </w:rPr>
        <w:t>优质资源</w:t>
      </w:r>
      <w:r w:rsidRPr="00A32577">
        <w:rPr>
          <w:rFonts w:ascii="仿宋" w:eastAsia="仿宋" w:hAnsi="仿宋"/>
          <w:sz w:val="32"/>
          <w:szCs w:val="32"/>
        </w:rPr>
        <w:t>共享</w:t>
      </w:r>
      <w:r w:rsidRPr="00A32577">
        <w:rPr>
          <w:rFonts w:ascii="仿宋" w:eastAsia="仿宋" w:hAnsi="仿宋" w:hint="eastAsia"/>
          <w:sz w:val="32"/>
          <w:szCs w:val="32"/>
        </w:rPr>
        <w:t>的</w:t>
      </w:r>
      <w:r w:rsidRPr="00A32577">
        <w:rPr>
          <w:rFonts w:ascii="仿宋" w:eastAsia="仿宋" w:hAnsi="仿宋"/>
          <w:sz w:val="32"/>
          <w:szCs w:val="32"/>
        </w:rPr>
        <w:t>产教融合</w:t>
      </w:r>
      <w:r w:rsidRPr="00A32577">
        <w:rPr>
          <w:rFonts w:ascii="仿宋" w:eastAsia="仿宋" w:hAnsi="仿宋" w:hint="eastAsia"/>
          <w:sz w:val="32"/>
          <w:szCs w:val="32"/>
        </w:rPr>
        <w:t>育人</w:t>
      </w:r>
      <w:r w:rsidRPr="00A32577">
        <w:rPr>
          <w:rFonts w:ascii="仿宋" w:eastAsia="仿宋" w:hAnsi="仿宋"/>
          <w:sz w:val="32"/>
          <w:szCs w:val="32"/>
        </w:rPr>
        <w:t>联盟。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第八条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在</w:t>
      </w:r>
      <w:r w:rsidRPr="00A32577">
        <w:rPr>
          <w:rFonts w:ascii="仿宋" w:eastAsia="仿宋" w:hAnsi="仿宋"/>
          <w:sz w:val="32"/>
          <w:szCs w:val="32"/>
        </w:rPr>
        <w:t>联合培养基地建设中，应</w:t>
      </w:r>
      <w:r w:rsidRPr="00A32577">
        <w:rPr>
          <w:rFonts w:ascii="仿宋" w:eastAsia="仿宋" w:hAnsi="仿宋" w:hint="eastAsia"/>
          <w:sz w:val="32"/>
          <w:szCs w:val="32"/>
        </w:rPr>
        <w:t>建立健全合作单位在培养方案</w:t>
      </w:r>
      <w:r w:rsidRPr="00A32577">
        <w:rPr>
          <w:rFonts w:ascii="仿宋" w:eastAsia="仿宋" w:hAnsi="仿宋"/>
          <w:sz w:val="32"/>
          <w:szCs w:val="32"/>
        </w:rPr>
        <w:t>制定、</w:t>
      </w:r>
      <w:r w:rsidRPr="00A32577">
        <w:rPr>
          <w:rFonts w:ascii="仿宋" w:eastAsia="仿宋" w:hAnsi="仿宋" w:hint="eastAsia"/>
          <w:sz w:val="32"/>
          <w:szCs w:val="32"/>
        </w:rPr>
        <w:t>实践课程建设</w:t>
      </w:r>
      <w:r w:rsidRPr="00A32577">
        <w:rPr>
          <w:rFonts w:ascii="仿宋" w:eastAsia="仿宋" w:hAnsi="仿宋"/>
          <w:sz w:val="32"/>
          <w:szCs w:val="32"/>
        </w:rPr>
        <w:t>与</w:t>
      </w:r>
      <w:r w:rsidRPr="00A32577">
        <w:rPr>
          <w:rFonts w:ascii="仿宋" w:eastAsia="仿宋" w:hAnsi="仿宋" w:hint="eastAsia"/>
          <w:sz w:val="32"/>
          <w:szCs w:val="32"/>
        </w:rPr>
        <w:t>教学、专业实习、</w:t>
      </w:r>
      <w:r w:rsidRPr="00A32577">
        <w:rPr>
          <w:rFonts w:ascii="仿宋" w:eastAsia="仿宋" w:hAnsi="仿宋"/>
          <w:sz w:val="32"/>
          <w:szCs w:val="32"/>
        </w:rPr>
        <w:t>实践</w:t>
      </w:r>
      <w:r w:rsidRPr="00A32577">
        <w:rPr>
          <w:rFonts w:ascii="仿宋" w:eastAsia="仿宋" w:hAnsi="仿宋" w:hint="eastAsia"/>
          <w:sz w:val="32"/>
          <w:szCs w:val="32"/>
        </w:rPr>
        <w:t>课题以及学位论文等各环节全程参与的合作机制，构建产教融合专业学位研究生培养新模式。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1.结合区域和行业发展，围绕专业学位研究生职业思维和实践能力培养，与合作单位共同制定培养方案、共同设置课程、</w:t>
      </w:r>
      <w:r w:rsidRPr="00A32577">
        <w:rPr>
          <w:rFonts w:ascii="仿宋" w:eastAsia="仿宋" w:hAnsi="仿宋"/>
          <w:sz w:val="32"/>
          <w:szCs w:val="32"/>
        </w:rPr>
        <w:t>共同编写教材</w:t>
      </w:r>
      <w:r w:rsidRPr="00A32577">
        <w:rPr>
          <w:rFonts w:ascii="仿宋" w:eastAsia="仿宋" w:hAnsi="仿宋" w:hint="eastAsia"/>
          <w:sz w:val="32"/>
          <w:szCs w:val="32"/>
        </w:rPr>
        <w:t>、共同设计实践环节等。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2.主动对接经济社会发展和国家重大战略、关键领域、社会重大需求，结合学生职业发展规划，以提升职业能力为导向，设置</w:t>
      </w:r>
      <w:r w:rsidRPr="00A32577">
        <w:rPr>
          <w:rFonts w:ascii="仿宋" w:eastAsia="仿宋" w:hAnsi="仿宋"/>
          <w:sz w:val="32"/>
          <w:szCs w:val="32"/>
        </w:rPr>
        <w:t>产教融合创新项目，</w:t>
      </w:r>
      <w:r w:rsidRPr="00A32577">
        <w:rPr>
          <w:rFonts w:ascii="仿宋" w:eastAsia="仿宋" w:hAnsi="仿宋" w:hint="eastAsia"/>
          <w:sz w:val="32"/>
          <w:szCs w:val="32"/>
        </w:rPr>
        <w:t>开展“订单式”和“项目制”培养，探索“定制化”人才培养模式。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3</w:t>
      </w:r>
      <w:r w:rsidRPr="00A32577">
        <w:rPr>
          <w:rFonts w:ascii="仿宋" w:eastAsia="仿宋" w:hAnsi="仿宋"/>
          <w:sz w:val="32"/>
          <w:szCs w:val="32"/>
        </w:rPr>
        <w:t>.</w:t>
      </w:r>
      <w:r w:rsidRPr="00A32577">
        <w:rPr>
          <w:rFonts w:ascii="仿宋" w:eastAsia="仿宋" w:hAnsi="仿宋" w:hint="eastAsia"/>
          <w:sz w:val="32"/>
          <w:szCs w:val="32"/>
        </w:rPr>
        <w:t>以联合培养基地为依托，结合行业领域特点，共同建设一批具有专业针对性的实务课程，在内容上形成体系，反</w:t>
      </w:r>
      <w:r w:rsidRPr="00A32577">
        <w:rPr>
          <w:rFonts w:ascii="仿宋" w:eastAsia="仿宋" w:hAnsi="仿宋" w:hint="eastAsia"/>
          <w:sz w:val="32"/>
          <w:szCs w:val="32"/>
        </w:rPr>
        <w:lastRenderedPageBreak/>
        <w:t>映实践动态，贯穿分析问题、解决问题的方法与能力，可探索在联合培养基地授课。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4.</w:t>
      </w:r>
      <w:r w:rsidRPr="00A32577">
        <w:rPr>
          <w:rFonts w:ascii="仿宋" w:eastAsia="仿宋" w:hAnsi="仿宋" w:hint="eastAsia"/>
          <w:sz w:val="32"/>
          <w:szCs w:val="32"/>
        </w:rPr>
        <w:t>结合研究生专业方向和合作单位主要业务，融入</w:t>
      </w:r>
      <w:r w:rsidRPr="00A32577">
        <w:rPr>
          <w:rFonts w:ascii="仿宋" w:eastAsia="仿宋" w:hAnsi="仿宋"/>
          <w:sz w:val="32"/>
          <w:szCs w:val="32"/>
        </w:rPr>
        <w:t>创新创业教育，</w:t>
      </w:r>
      <w:r w:rsidRPr="00A32577">
        <w:rPr>
          <w:rFonts w:ascii="仿宋" w:eastAsia="仿宋" w:hAnsi="仿宋" w:hint="eastAsia"/>
          <w:sz w:val="32"/>
          <w:szCs w:val="32"/>
        </w:rPr>
        <w:t>共同开展实践创新活动和</w:t>
      </w:r>
      <w:r w:rsidRPr="00A32577">
        <w:rPr>
          <w:rFonts w:ascii="仿宋" w:eastAsia="仿宋" w:hAnsi="仿宋"/>
          <w:sz w:val="32"/>
          <w:szCs w:val="32"/>
        </w:rPr>
        <w:t>成果竞赛</w:t>
      </w:r>
      <w:r w:rsidRPr="00A32577">
        <w:rPr>
          <w:rFonts w:ascii="仿宋" w:eastAsia="仿宋" w:hAnsi="仿宋" w:hint="eastAsia"/>
          <w:sz w:val="32"/>
          <w:szCs w:val="32"/>
        </w:rPr>
        <w:t>；鼓励研究生结合</w:t>
      </w:r>
      <w:r w:rsidRPr="00A32577">
        <w:rPr>
          <w:rFonts w:ascii="仿宋" w:eastAsia="仿宋" w:hAnsi="仿宋"/>
          <w:sz w:val="32"/>
          <w:szCs w:val="32"/>
        </w:rPr>
        <w:t>实践</w:t>
      </w:r>
      <w:r w:rsidRPr="00A32577">
        <w:rPr>
          <w:rFonts w:ascii="仿宋" w:eastAsia="仿宋" w:hAnsi="仿宋" w:hint="eastAsia"/>
          <w:sz w:val="32"/>
          <w:szCs w:val="32"/>
        </w:rPr>
        <w:t>创新内容形成论文选题，强化学位论文的应用导向。</w:t>
      </w:r>
      <w:r w:rsidRPr="00A32577">
        <w:rPr>
          <w:rFonts w:ascii="仿宋" w:eastAsia="仿宋" w:hAnsi="仿宋"/>
          <w:sz w:val="32"/>
          <w:szCs w:val="32"/>
        </w:rPr>
        <w:t>探索</w:t>
      </w:r>
      <w:r w:rsidRPr="00A32577">
        <w:rPr>
          <w:rFonts w:ascii="仿宋" w:eastAsia="仿宋" w:hAnsi="仿宋" w:hint="eastAsia"/>
          <w:sz w:val="32"/>
          <w:szCs w:val="32"/>
        </w:rPr>
        <w:t>建立以</w:t>
      </w:r>
      <w:r w:rsidRPr="00A32577">
        <w:rPr>
          <w:rFonts w:ascii="仿宋" w:eastAsia="仿宋" w:hAnsi="仿宋"/>
          <w:sz w:val="32"/>
          <w:szCs w:val="32"/>
        </w:rPr>
        <w:t>联合培养基地实践创新活动为依托，</w:t>
      </w:r>
      <w:r w:rsidRPr="00A32577">
        <w:rPr>
          <w:rFonts w:ascii="仿宋" w:eastAsia="仿宋" w:hAnsi="仿宋" w:hint="eastAsia"/>
          <w:sz w:val="32"/>
          <w:szCs w:val="32"/>
        </w:rPr>
        <w:t>以</w:t>
      </w:r>
      <w:r w:rsidRPr="00A32577">
        <w:rPr>
          <w:rFonts w:ascii="仿宋" w:eastAsia="仿宋" w:hAnsi="仿宋"/>
          <w:sz w:val="32"/>
          <w:szCs w:val="32"/>
        </w:rPr>
        <w:t>解决</w:t>
      </w:r>
      <w:r w:rsidRPr="00A32577">
        <w:rPr>
          <w:rFonts w:ascii="仿宋" w:eastAsia="仿宋" w:hAnsi="仿宋" w:hint="eastAsia"/>
          <w:sz w:val="32"/>
          <w:szCs w:val="32"/>
        </w:rPr>
        <w:t>实际</w:t>
      </w:r>
      <w:r w:rsidRPr="00A32577">
        <w:rPr>
          <w:rFonts w:ascii="仿宋" w:eastAsia="仿宋" w:hAnsi="仿宋"/>
          <w:sz w:val="32"/>
          <w:szCs w:val="32"/>
        </w:rPr>
        <w:t>问题为主要内容的学位论文开题</w:t>
      </w:r>
      <w:r w:rsidRPr="00A32577">
        <w:rPr>
          <w:rFonts w:ascii="仿宋" w:eastAsia="仿宋" w:hAnsi="仿宋" w:hint="eastAsia"/>
          <w:sz w:val="32"/>
          <w:szCs w:val="32"/>
        </w:rPr>
        <w:t>、</w:t>
      </w:r>
      <w:r w:rsidRPr="00A32577">
        <w:rPr>
          <w:rFonts w:ascii="仿宋" w:eastAsia="仿宋" w:hAnsi="仿宋"/>
          <w:sz w:val="32"/>
          <w:szCs w:val="32"/>
        </w:rPr>
        <w:t>答辩在联合培养基地</w:t>
      </w:r>
      <w:r w:rsidRPr="00A32577">
        <w:rPr>
          <w:rFonts w:ascii="仿宋" w:eastAsia="仿宋" w:hAnsi="仿宋" w:hint="eastAsia"/>
          <w:sz w:val="32"/>
          <w:szCs w:val="32"/>
        </w:rPr>
        <w:t>公开</w:t>
      </w:r>
      <w:r w:rsidRPr="00A32577">
        <w:rPr>
          <w:rFonts w:ascii="仿宋" w:eastAsia="仿宋" w:hAnsi="仿宋"/>
          <w:sz w:val="32"/>
          <w:szCs w:val="32"/>
        </w:rPr>
        <w:t>进行</w:t>
      </w:r>
      <w:r w:rsidRPr="00A32577">
        <w:rPr>
          <w:rFonts w:ascii="仿宋" w:eastAsia="仿宋" w:hAnsi="仿宋" w:hint="eastAsia"/>
          <w:sz w:val="32"/>
          <w:szCs w:val="32"/>
        </w:rPr>
        <w:t>的制度。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5</w:t>
      </w:r>
      <w:r w:rsidRPr="00A32577">
        <w:rPr>
          <w:rFonts w:ascii="仿宋" w:eastAsia="仿宋" w:hAnsi="仿宋"/>
          <w:sz w:val="32"/>
          <w:szCs w:val="32"/>
        </w:rPr>
        <w:t>.</w:t>
      </w:r>
      <w:r w:rsidRPr="00A32577">
        <w:rPr>
          <w:rFonts w:ascii="仿宋" w:eastAsia="仿宋" w:hAnsi="仿宋" w:hint="eastAsia"/>
          <w:sz w:val="32"/>
          <w:szCs w:val="32"/>
        </w:rPr>
        <w:t>探索“专业学位+能力拓展”育人模式，使专业学位研究生在获得学历学位的同时，取得相关行业企业从业资质或实践经验，提升职业胜任能力。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第九条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充分发挥</w:t>
      </w:r>
      <w:r w:rsidRPr="00A32577">
        <w:rPr>
          <w:rFonts w:ascii="仿宋" w:eastAsia="仿宋" w:hAnsi="仿宋"/>
          <w:sz w:val="32"/>
          <w:szCs w:val="32"/>
        </w:rPr>
        <w:t>产教融合</w:t>
      </w:r>
      <w:r w:rsidRPr="00A32577">
        <w:rPr>
          <w:rFonts w:ascii="仿宋" w:eastAsia="仿宋" w:hAnsi="仿宋" w:hint="eastAsia"/>
          <w:sz w:val="32"/>
          <w:szCs w:val="32"/>
        </w:rPr>
        <w:t>平台</w:t>
      </w:r>
      <w:r w:rsidRPr="00A32577">
        <w:rPr>
          <w:rFonts w:ascii="仿宋" w:eastAsia="仿宋" w:hAnsi="仿宋"/>
          <w:sz w:val="32"/>
          <w:szCs w:val="32"/>
        </w:rPr>
        <w:t>作用，</w:t>
      </w:r>
      <w:r w:rsidRPr="00A32577">
        <w:rPr>
          <w:rFonts w:ascii="仿宋" w:eastAsia="仿宋" w:hAnsi="仿宋" w:hint="eastAsia"/>
          <w:sz w:val="32"/>
          <w:szCs w:val="32"/>
        </w:rPr>
        <w:t>提高专业学位研究生导师指导能力。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1.</w:t>
      </w:r>
      <w:r w:rsidRPr="00A32577">
        <w:rPr>
          <w:rFonts w:ascii="仿宋" w:eastAsia="仿宋" w:hAnsi="仿宋" w:hint="eastAsia"/>
          <w:sz w:val="32"/>
          <w:szCs w:val="32"/>
        </w:rPr>
        <w:t>专业学位研究生校内导师应参加</w:t>
      </w:r>
      <w:r w:rsidRPr="00A32577">
        <w:rPr>
          <w:rFonts w:ascii="仿宋" w:eastAsia="仿宋" w:hAnsi="仿宋"/>
          <w:sz w:val="32"/>
          <w:szCs w:val="32"/>
        </w:rPr>
        <w:t>联合培养</w:t>
      </w:r>
      <w:r w:rsidRPr="00A32577">
        <w:rPr>
          <w:rFonts w:ascii="仿宋" w:eastAsia="仿宋" w:hAnsi="仿宋" w:hint="eastAsia"/>
          <w:sz w:val="32"/>
          <w:szCs w:val="32"/>
        </w:rPr>
        <w:t>活动</w:t>
      </w:r>
      <w:r w:rsidRPr="00A32577">
        <w:rPr>
          <w:rFonts w:ascii="仿宋" w:eastAsia="仿宋" w:hAnsi="仿宋"/>
          <w:sz w:val="32"/>
          <w:szCs w:val="32"/>
        </w:rPr>
        <w:t>，</w:t>
      </w:r>
      <w:r w:rsidRPr="00A32577">
        <w:rPr>
          <w:rFonts w:ascii="仿宋" w:eastAsia="仿宋" w:hAnsi="仿宋" w:hint="eastAsia"/>
          <w:sz w:val="32"/>
          <w:szCs w:val="32"/>
        </w:rPr>
        <w:t>每年应带队到联合</w:t>
      </w:r>
      <w:r w:rsidRPr="00A32577">
        <w:rPr>
          <w:rFonts w:ascii="仿宋" w:eastAsia="仿宋" w:hAnsi="仿宋"/>
          <w:sz w:val="32"/>
          <w:szCs w:val="32"/>
        </w:rPr>
        <w:t>培养基地</w:t>
      </w:r>
      <w:r w:rsidRPr="00A32577">
        <w:rPr>
          <w:rFonts w:ascii="仿宋" w:eastAsia="仿宋" w:hAnsi="仿宋" w:hint="eastAsia"/>
          <w:sz w:val="32"/>
          <w:szCs w:val="32"/>
        </w:rPr>
        <w:t>开展专题调研，或指导学生</w:t>
      </w:r>
      <w:r w:rsidRPr="00C9510F">
        <w:rPr>
          <w:rFonts w:ascii="仿宋" w:eastAsia="仿宋" w:hAnsi="仿宋" w:hint="eastAsia"/>
          <w:sz w:val="32"/>
          <w:szCs w:val="32"/>
        </w:rPr>
        <w:t>实践，或</w:t>
      </w:r>
      <w:r w:rsidRPr="00A32577">
        <w:rPr>
          <w:rFonts w:ascii="仿宋" w:eastAsia="仿宋" w:hAnsi="仿宋" w:hint="eastAsia"/>
          <w:sz w:val="32"/>
          <w:szCs w:val="32"/>
        </w:rPr>
        <w:t>主持联合</w:t>
      </w:r>
      <w:r w:rsidRPr="00A32577">
        <w:rPr>
          <w:rFonts w:ascii="仿宋" w:eastAsia="仿宋" w:hAnsi="仿宋"/>
          <w:sz w:val="32"/>
          <w:szCs w:val="32"/>
        </w:rPr>
        <w:t>培养基地或与专业相关的</w:t>
      </w:r>
      <w:r w:rsidRPr="00A32577">
        <w:rPr>
          <w:rFonts w:ascii="仿宋" w:eastAsia="仿宋" w:hAnsi="仿宋" w:hint="eastAsia"/>
          <w:sz w:val="32"/>
          <w:szCs w:val="32"/>
        </w:rPr>
        <w:t>行业产业课题研究、项目研发等，增强</w:t>
      </w:r>
      <w:r w:rsidRPr="00A32577">
        <w:rPr>
          <w:rFonts w:ascii="仿宋" w:eastAsia="仿宋" w:hAnsi="仿宋"/>
          <w:sz w:val="32"/>
          <w:szCs w:val="32"/>
        </w:rPr>
        <w:t>对行业企业</w:t>
      </w:r>
      <w:r w:rsidRPr="00A32577">
        <w:rPr>
          <w:rFonts w:ascii="仿宋" w:eastAsia="仿宋" w:hAnsi="仿宋" w:hint="eastAsia"/>
          <w:sz w:val="32"/>
          <w:szCs w:val="32"/>
        </w:rPr>
        <w:t>相关</w:t>
      </w:r>
      <w:r w:rsidRPr="00A32577">
        <w:rPr>
          <w:rFonts w:ascii="仿宋" w:eastAsia="仿宋" w:hAnsi="仿宋"/>
          <w:sz w:val="32"/>
          <w:szCs w:val="32"/>
        </w:rPr>
        <w:t>领域发展</w:t>
      </w:r>
      <w:r w:rsidRPr="00A32577">
        <w:rPr>
          <w:rFonts w:ascii="仿宋" w:eastAsia="仿宋" w:hAnsi="仿宋" w:hint="eastAsia"/>
          <w:sz w:val="32"/>
          <w:szCs w:val="32"/>
        </w:rPr>
        <w:t>前沿</w:t>
      </w:r>
      <w:r w:rsidRPr="00A32577">
        <w:rPr>
          <w:rFonts w:ascii="仿宋" w:eastAsia="仿宋" w:hAnsi="仿宋"/>
          <w:sz w:val="32"/>
          <w:szCs w:val="32"/>
        </w:rPr>
        <w:t>状况</w:t>
      </w:r>
      <w:r w:rsidRPr="00A32577">
        <w:rPr>
          <w:rFonts w:ascii="仿宋" w:eastAsia="仿宋" w:hAnsi="仿宋" w:hint="eastAsia"/>
          <w:sz w:val="32"/>
          <w:szCs w:val="32"/>
        </w:rPr>
        <w:t>及对</w:t>
      </w:r>
      <w:r w:rsidRPr="00A32577">
        <w:rPr>
          <w:rFonts w:ascii="仿宋" w:eastAsia="仿宋" w:hAnsi="仿宋"/>
          <w:sz w:val="32"/>
          <w:szCs w:val="32"/>
        </w:rPr>
        <w:t>人才需求的了解</w:t>
      </w:r>
      <w:r w:rsidRPr="00A32577">
        <w:rPr>
          <w:rFonts w:ascii="仿宋" w:eastAsia="仿宋" w:hAnsi="仿宋" w:hint="eastAsia"/>
          <w:sz w:val="32"/>
          <w:szCs w:val="32"/>
        </w:rPr>
        <w:t>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/>
          <w:sz w:val="32"/>
          <w:szCs w:val="32"/>
        </w:rPr>
        <w:t>2.</w:t>
      </w:r>
      <w:r w:rsidRPr="00A32577">
        <w:rPr>
          <w:rFonts w:ascii="仿宋" w:eastAsia="仿宋" w:hAnsi="仿宋" w:hint="eastAsia"/>
          <w:sz w:val="32"/>
          <w:szCs w:val="32"/>
        </w:rPr>
        <w:t>专业学位研究生产业（行业）导师，选聘与管理应</w:t>
      </w:r>
      <w:r w:rsidRPr="00A32577">
        <w:rPr>
          <w:rFonts w:ascii="仿宋" w:eastAsia="仿宋" w:hAnsi="仿宋"/>
          <w:sz w:val="32"/>
          <w:szCs w:val="32"/>
        </w:rPr>
        <w:t>按照学校相关制度，</w:t>
      </w:r>
      <w:r w:rsidRPr="00A32577">
        <w:rPr>
          <w:rFonts w:ascii="仿宋" w:eastAsia="仿宋" w:hAnsi="仿宋" w:hint="eastAsia"/>
          <w:sz w:val="32"/>
          <w:szCs w:val="32"/>
        </w:rPr>
        <w:t>在</w:t>
      </w:r>
      <w:r w:rsidRPr="00A32577">
        <w:rPr>
          <w:rFonts w:ascii="仿宋" w:eastAsia="仿宋" w:hAnsi="仿宋"/>
          <w:sz w:val="32"/>
          <w:szCs w:val="32"/>
        </w:rPr>
        <w:t>选聘中</w:t>
      </w:r>
      <w:r w:rsidRPr="00A32577">
        <w:rPr>
          <w:rFonts w:ascii="仿宋" w:eastAsia="仿宋" w:hAnsi="仿宋" w:hint="eastAsia"/>
          <w:sz w:val="32"/>
          <w:szCs w:val="32"/>
        </w:rPr>
        <w:t>明确产业（行业）导师的聘任标准、工作职责、考核与退出以及经费保障、</w:t>
      </w:r>
      <w:r w:rsidRPr="00A32577">
        <w:rPr>
          <w:rFonts w:ascii="仿宋" w:eastAsia="仿宋" w:hAnsi="仿宋"/>
          <w:sz w:val="32"/>
          <w:szCs w:val="32"/>
        </w:rPr>
        <w:t>培训</w:t>
      </w:r>
      <w:r w:rsidRPr="00A32577">
        <w:rPr>
          <w:rFonts w:ascii="仿宋" w:eastAsia="仿宋" w:hAnsi="仿宋" w:hint="eastAsia"/>
          <w:sz w:val="32"/>
          <w:szCs w:val="32"/>
        </w:rPr>
        <w:t>等，提升产业（行业）导师指导能力。</w:t>
      </w: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 xml:space="preserve"> 质量保障</w:t>
      </w:r>
    </w:p>
    <w:p w:rsidR="00360ED4" w:rsidRPr="00A32577" w:rsidRDefault="00360ED4" w:rsidP="00360ED4"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 xml:space="preserve"> 联合培养基地</w:t>
      </w:r>
      <w:r w:rsidRPr="00A32577">
        <w:rPr>
          <w:rFonts w:ascii="仿宋" w:eastAsia="仿宋" w:hAnsi="仿宋" w:cs="宋体" w:hint="eastAsia"/>
          <w:kern w:val="0"/>
          <w:sz w:val="32"/>
          <w:szCs w:val="32"/>
        </w:rPr>
        <w:t>建设情况是专业学位授权点合格评估的重要内容，</w:t>
      </w:r>
      <w:r w:rsidRPr="00A3257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也是学校目标责任制考核的重要指标之一</w:t>
      </w:r>
      <w:r w:rsidRPr="00A32577">
        <w:rPr>
          <w:rFonts w:ascii="仿宋" w:eastAsia="仿宋" w:hAnsi="仿宋" w:cs="宋体" w:hint="eastAsia"/>
          <w:kern w:val="0"/>
          <w:sz w:val="32"/>
          <w:szCs w:val="32"/>
        </w:rPr>
        <w:t>。各培养单位应重视联合培养基地建设工作，切实推动联合培养基地建设与发展。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第十一条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学校将建立联合培养基地评价标准，开展联合培养基地评估工作，重点考核基地在联合培养机制、学生实践能力培养、实践创新和社会服务等方面的实际效果，评</w:t>
      </w:r>
      <w:r w:rsidRPr="00A32577">
        <w:rPr>
          <w:rFonts w:ascii="仿宋" w:eastAsia="仿宋" w:hAnsi="仿宋" w:hint="eastAsia"/>
          <w:sz w:val="32"/>
          <w:szCs w:val="32"/>
        </w:rPr>
        <w:lastRenderedPageBreak/>
        <w:t>选联合培养示范基地和优秀实践教学成果，予以表彰。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 xml:space="preserve"> 示范基地实行动态管理，定期检查评估。评估不合格的，视具体情况给予限期整改直至撤销资格等处理。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第十三条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各</w:t>
      </w:r>
      <w:r w:rsidRPr="00A32577">
        <w:rPr>
          <w:rFonts w:ascii="仿宋" w:eastAsia="仿宋" w:hAnsi="仿宋"/>
          <w:sz w:val="32"/>
          <w:szCs w:val="32"/>
        </w:rPr>
        <w:t>培养单位</w:t>
      </w:r>
      <w:r w:rsidRPr="00A32577">
        <w:rPr>
          <w:rFonts w:ascii="仿宋" w:eastAsia="仿宋" w:hAnsi="仿宋" w:hint="eastAsia"/>
          <w:sz w:val="32"/>
          <w:szCs w:val="32"/>
        </w:rPr>
        <w:t>应以联合培养基地建设为纽带，加强联合培养过程管理和质量监控，认真探索建立产教融合育人模式，共建人才培养、科学研究、成果转化等多元一体的合作平台。</w:t>
      </w: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 w:cs="Calibri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 xml:space="preserve"> 条件保障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第十四条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学校及</w:t>
      </w:r>
      <w:r w:rsidRPr="00A32577">
        <w:rPr>
          <w:rFonts w:ascii="仿宋" w:eastAsia="仿宋" w:hAnsi="仿宋"/>
          <w:sz w:val="32"/>
          <w:szCs w:val="32"/>
        </w:rPr>
        <w:t>各培养单位</w:t>
      </w:r>
      <w:r w:rsidRPr="00A32577">
        <w:rPr>
          <w:rFonts w:ascii="仿宋" w:eastAsia="仿宋" w:hAnsi="仿宋" w:hint="eastAsia"/>
          <w:sz w:val="32"/>
          <w:szCs w:val="32"/>
        </w:rPr>
        <w:t>设立联合培养基地的，应正式签订合作协议，明确建设目标、建设内容、期限、双方权责利、条件保障等内容，推动联合培养基地科学化、规范化管理。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第十五条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学校将设立联合培养基地建设专项经费，采取年度立项方式，支持联合培养基地建设与联合培养相关工作。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第十六条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各培养单位应制定联合培养基地建设计划，加强培育，积累经验，条件成熟的鼓励申报北京市、国家级产教融合研究生联合培养基地，学校将予以配套经费支持基地建设工作。</w:t>
      </w:r>
    </w:p>
    <w:p w:rsidR="00360ED4" w:rsidRPr="00A32577" w:rsidRDefault="00360ED4" w:rsidP="00360ED4">
      <w:pPr>
        <w:spacing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第十七条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 xml:space="preserve"> 学校</w:t>
      </w:r>
      <w:r w:rsidRPr="00A32577">
        <w:rPr>
          <w:rFonts w:ascii="仿宋" w:eastAsia="仿宋" w:hAnsi="仿宋"/>
          <w:sz w:val="32"/>
          <w:szCs w:val="32"/>
        </w:rPr>
        <w:t>将健全</w:t>
      </w:r>
      <w:r w:rsidRPr="00A32577">
        <w:rPr>
          <w:rFonts w:ascii="仿宋" w:eastAsia="仿宋" w:hAnsi="仿宋" w:hint="eastAsia"/>
          <w:sz w:val="32"/>
          <w:szCs w:val="32"/>
        </w:rPr>
        <w:t>教师评价管理</w:t>
      </w:r>
      <w:r w:rsidRPr="00A32577">
        <w:rPr>
          <w:rFonts w:ascii="仿宋" w:eastAsia="仿宋" w:hAnsi="仿宋"/>
          <w:sz w:val="32"/>
          <w:szCs w:val="32"/>
        </w:rPr>
        <w:t>制度</w:t>
      </w:r>
      <w:r w:rsidRPr="00A32577">
        <w:rPr>
          <w:rFonts w:ascii="仿宋" w:eastAsia="仿宋" w:hAnsi="仿宋" w:hint="eastAsia"/>
          <w:sz w:val="32"/>
          <w:szCs w:val="32"/>
        </w:rPr>
        <w:t>，</w:t>
      </w:r>
      <w:r w:rsidRPr="00A32577">
        <w:rPr>
          <w:rFonts w:ascii="仿宋" w:eastAsia="仿宋" w:hAnsi="仿宋"/>
          <w:sz w:val="32"/>
          <w:szCs w:val="32"/>
        </w:rPr>
        <w:t>教师参加教学案例编写、行业</w:t>
      </w:r>
      <w:r w:rsidRPr="00A32577">
        <w:rPr>
          <w:rFonts w:ascii="仿宋" w:eastAsia="仿宋" w:hAnsi="仿宋" w:hint="eastAsia"/>
          <w:sz w:val="32"/>
          <w:szCs w:val="32"/>
        </w:rPr>
        <w:t>产</w:t>
      </w:r>
      <w:r w:rsidRPr="00A32577">
        <w:rPr>
          <w:rFonts w:ascii="仿宋" w:eastAsia="仿宋" w:hAnsi="仿宋"/>
          <w:sz w:val="32"/>
          <w:szCs w:val="32"/>
        </w:rPr>
        <w:t>业服务等教学、实践、服务成果</w:t>
      </w:r>
      <w:r w:rsidRPr="00A32577">
        <w:rPr>
          <w:rFonts w:ascii="仿宋" w:eastAsia="仿宋" w:hAnsi="仿宋" w:hint="eastAsia"/>
          <w:sz w:val="32"/>
          <w:szCs w:val="32"/>
        </w:rPr>
        <w:t>，</w:t>
      </w:r>
      <w:r w:rsidRPr="00A32577">
        <w:rPr>
          <w:rFonts w:ascii="仿宋" w:eastAsia="仿宋" w:hAnsi="仿宋"/>
          <w:sz w:val="32"/>
          <w:szCs w:val="32"/>
        </w:rPr>
        <w:t>将纳入教师考核、评聘体系。</w:t>
      </w:r>
    </w:p>
    <w:p w:rsidR="00360ED4" w:rsidRPr="00A32577" w:rsidRDefault="00360ED4" w:rsidP="00360ED4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 w:rsidRPr="00A32577">
        <w:rPr>
          <w:rFonts w:ascii="黑体" w:eastAsia="黑体" w:hAnsi="黑体" w:hint="eastAsia"/>
          <w:sz w:val="32"/>
          <w:szCs w:val="32"/>
        </w:rPr>
        <w:t xml:space="preserve">第六章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A32577">
        <w:rPr>
          <w:rFonts w:ascii="黑体" w:eastAsia="黑体" w:hAnsi="黑体" w:hint="eastAsia"/>
          <w:sz w:val="32"/>
          <w:szCs w:val="32"/>
        </w:rPr>
        <w:t>附则</w:t>
      </w:r>
    </w:p>
    <w:p w:rsidR="00360ED4" w:rsidRPr="00A32577" w:rsidRDefault="00360ED4" w:rsidP="00360ED4">
      <w:pPr>
        <w:shd w:val="clear" w:color="auto" w:fill="FFFFFF"/>
        <w:spacing w:line="4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>第十八条</w:t>
      </w:r>
      <w:r w:rsidRPr="00A32577">
        <w:rPr>
          <w:rFonts w:eastAsia="仿宋" w:cs="Calibri"/>
          <w:sz w:val="32"/>
          <w:szCs w:val="32"/>
        </w:rPr>
        <w:t xml:space="preserve"> </w:t>
      </w:r>
      <w:r>
        <w:rPr>
          <w:rFonts w:eastAsia="仿宋" w:cs="Calibri"/>
          <w:sz w:val="32"/>
          <w:szCs w:val="32"/>
        </w:rPr>
        <w:t xml:space="preserve"> </w:t>
      </w:r>
      <w:r w:rsidRPr="00A32577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Pr="00A32577">
        <w:rPr>
          <w:rFonts w:ascii="仿宋" w:eastAsia="仿宋" w:hAnsi="仿宋" w:cs="宋体"/>
          <w:kern w:val="0"/>
          <w:sz w:val="32"/>
          <w:szCs w:val="32"/>
        </w:rPr>
        <w:t>办法</w:t>
      </w:r>
      <w:r w:rsidRPr="00A32577">
        <w:rPr>
          <w:rFonts w:ascii="仿宋" w:eastAsia="仿宋" w:hAnsi="仿宋" w:cs="宋体" w:hint="eastAsia"/>
          <w:kern w:val="0"/>
          <w:sz w:val="32"/>
          <w:szCs w:val="32"/>
        </w:rPr>
        <w:t>自校长办公会审议通过之日起实施</w:t>
      </w:r>
      <w:r w:rsidRPr="00A32577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360ED4" w:rsidRDefault="00360ED4" w:rsidP="00360ED4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577">
        <w:rPr>
          <w:rFonts w:ascii="仿宋" w:eastAsia="仿宋" w:hAnsi="仿宋" w:hint="eastAsia"/>
          <w:sz w:val="32"/>
          <w:szCs w:val="32"/>
        </w:rPr>
        <w:t xml:space="preserve">第十九条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32577">
        <w:rPr>
          <w:rFonts w:ascii="仿宋" w:eastAsia="仿宋" w:hAnsi="仿宋" w:hint="eastAsia"/>
          <w:sz w:val="32"/>
          <w:szCs w:val="32"/>
        </w:rPr>
        <w:t>本办法</w:t>
      </w:r>
      <w:r w:rsidRPr="00A32577">
        <w:rPr>
          <w:rFonts w:ascii="仿宋" w:eastAsia="仿宋" w:hAnsi="仿宋"/>
          <w:sz w:val="32"/>
          <w:szCs w:val="32"/>
        </w:rPr>
        <w:t>由研究生院负责解释。</w:t>
      </w:r>
    </w:p>
    <w:p w:rsidR="00C37309" w:rsidRDefault="00C37309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bookmarkStart w:id="0" w:name="_GoBack"/>
      <w:bookmarkEnd w:id="0"/>
    </w:p>
    <w:sectPr w:rsidR="00C37309" w:rsidSect="00D05279">
      <w:footerReference w:type="even" r:id="rId8"/>
      <w:footerReference w:type="default" r:id="rId9"/>
      <w:footerReference w:type="first" r:id="rId10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01" w:rsidRDefault="00843B01" w:rsidP="00A10747">
      <w:r>
        <w:separator/>
      </w:r>
    </w:p>
  </w:endnote>
  <w:endnote w:type="continuationSeparator" w:id="0">
    <w:p w:rsidR="00843B01" w:rsidRDefault="00843B01" w:rsidP="00A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光大标宋_CNKI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F4B97" w:rsidRPr="006F4B97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F4B97" w:rsidRPr="006F4B97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6F4B97" w:rsidRPr="006F4B9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F5340B"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01" w:rsidRDefault="00843B01" w:rsidP="00A10747">
      <w:r>
        <w:separator/>
      </w:r>
    </w:p>
  </w:footnote>
  <w:footnote w:type="continuationSeparator" w:id="0">
    <w:p w:rsidR="00843B01" w:rsidRDefault="00843B01" w:rsidP="00A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0E29CB"/>
    <w:rsid w:val="001112BD"/>
    <w:rsid w:val="001138F9"/>
    <w:rsid w:val="001166DF"/>
    <w:rsid w:val="00136DC9"/>
    <w:rsid w:val="00142CEC"/>
    <w:rsid w:val="00144111"/>
    <w:rsid w:val="00157F3E"/>
    <w:rsid w:val="00167250"/>
    <w:rsid w:val="001860F0"/>
    <w:rsid w:val="001A198E"/>
    <w:rsid w:val="001A589D"/>
    <w:rsid w:val="001B56FB"/>
    <w:rsid w:val="001C0141"/>
    <w:rsid w:val="001C0B47"/>
    <w:rsid w:val="001D0B76"/>
    <w:rsid w:val="001E59B7"/>
    <w:rsid w:val="001E68E1"/>
    <w:rsid w:val="001F08ED"/>
    <w:rsid w:val="0021472F"/>
    <w:rsid w:val="00224CB7"/>
    <w:rsid w:val="0023509B"/>
    <w:rsid w:val="002439E9"/>
    <w:rsid w:val="0025492F"/>
    <w:rsid w:val="002746DF"/>
    <w:rsid w:val="002B635F"/>
    <w:rsid w:val="002C058C"/>
    <w:rsid w:val="002E0B31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0ED4"/>
    <w:rsid w:val="00362525"/>
    <w:rsid w:val="00371C11"/>
    <w:rsid w:val="00382AED"/>
    <w:rsid w:val="00391166"/>
    <w:rsid w:val="003A3709"/>
    <w:rsid w:val="003C19A7"/>
    <w:rsid w:val="003C7D59"/>
    <w:rsid w:val="003E50F2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56EB1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0441F"/>
    <w:rsid w:val="00517CEF"/>
    <w:rsid w:val="00526C69"/>
    <w:rsid w:val="00531540"/>
    <w:rsid w:val="00531DB5"/>
    <w:rsid w:val="0053342F"/>
    <w:rsid w:val="005360BB"/>
    <w:rsid w:val="005508E9"/>
    <w:rsid w:val="005531AD"/>
    <w:rsid w:val="00571283"/>
    <w:rsid w:val="00583ED1"/>
    <w:rsid w:val="00590C2D"/>
    <w:rsid w:val="00591D0D"/>
    <w:rsid w:val="005A78D6"/>
    <w:rsid w:val="005B06F6"/>
    <w:rsid w:val="005B608A"/>
    <w:rsid w:val="005C112D"/>
    <w:rsid w:val="005D4CBC"/>
    <w:rsid w:val="005E469B"/>
    <w:rsid w:val="0062365D"/>
    <w:rsid w:val="00632052"/>
    <w:rsid w:val="00643C1C"/>
    <w:rsid w:val="00645531"/>
    <w:rsid w:val="00647B97"/>
    <w:rsid w:val="006543E3"/>
    <w:rsid w:val="00661E80"/>
    <w:rsid w:val="006625B8"/>
    <w:rsid w:val="00670885"/>
    <w:rsid w:val="00680C7F"/>
    <w:rsid w:val="00681923"/>
    <w:rsid w:val="00694D6F"/>
    <w:rsid w:val="006A0304"/>
    <w:rsid w:val="006B5D69"/>
    <w:rsid w:val="006C3350"/>
    <w:rsid w:val="006C558F"/>
    <w:rsid w:val="006D1FA0"/>
    <w:rsid w:val="006D470E"/>
    <w:rsid w:val="006E0A64"/>
    <w:rsid w:val="006E107B"/>
    <w:rsid w:val="006F4B97"/>
    <w:rsid w:val="00712EFF"/>
    <w:rsid w:val="00777A56"/>
    <w:rsid w:val="007855C4"/>
    <w:rsid w:val="007B1710"/>
    <w:rsid w:val="007B582B"/>
    <w:rsid w:val="007D7EBA"/>
    <w:rsid w:val="007E1125"/>
    <w:rsid w:val="00803344"/>
    <w:rsid w:val="00811FBC"/>
    <w:rsid w:val="0081703D"/>
    <w:rsid w:val="008264C9"/>
    <w:rsid w:val="00835228"/>
    <w:rsid w:val="00843B01"/>
    <w:rsid w:val="00846940"/>
    <w:rsid w:val="00847524"/>
    <w:rsid w:val="00857D05"/>
    <w:rsid w:val="008611D2"/>
    <w:rsid w:val="008B2B69"/>
    <w:rsid w:val="008B5726"/>
    <w:rsid w:val="008D4653"/>
    <w:rsid w:val="008E317F"/>
    <w:rsid w:val="008F2AEF"/>
    <w:rsid w:val="00910B1E"/>
    <w:rsid w:val="009249A3"/>
    <w:rsid w:val="009323C3"/>
    <w:rsid w:val="00952685"/>
    <w:rsid w:val="00952E91"/>
    <w:rsid w:val="0095712B"/>
    <w:rsid w:val="0098150E"/>
    <w:rsid w:val="009A38F1"/>
    <w:rsid w:val="009C618D"/>
    <w:rsid w:val="009F7DD4"/>
    <w:rsid w:val="00A05B90"/>
    <w:rsid w:val="00A10747"/>
    <w:rsid w:val="00A3115B"/>
    <w:rsid w:val="00A43A6E"/>
    <w:rsid w:val="00A449F3"/>
    <w:rsid w:val="00A76DDC"/>
    <w:rsid w:val="00A9526D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AF191F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53EC3"/>
    <w:rsid w:val="00B67B4E"/>
    <w:rsid w:val="00B76C06"/>
    <w:rsid w:val="00B850E9"/>
    <w:rsid w:val="00B86CE0"/>
    <w:rsid w:val="00B90C39"/>
    <w:rsid w:val="00B92E54"/>
    <w:rsid w:val="00B94157"/>
    <w:rsid w:val="00BA1584"/>
    <w:rsid w:val="00BC17DD"/>
    <w:rsid w:val="00BC2567"/>
    <w:rsid w:val="00BC49F3"/>
    <w:rsid w:val="00C07F11"/>
    <w:rsid w:val="00C14137"/>
    <w:rsid w:val="00C3161F"/>
    <w:rsid w:val="00C323C6"/>
    <w:rsid w:val="00C37309"/>
    <w:rsid w:val="00C614FA"/>
    <w:rsid w:val="00C755E3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74795"/>
    <w:rsid w:val="00D85363"/>
    <w:rsid w:val="00D90C2E"/>
    <w:rsid w:val="00DA74A1"/>
    <w:rsid w:val="00DC05EB"/>
    <w:rsid w:val="00DF1657"/>
    <w:rsid w:val="00DF7532"/>
    <w:rsid w:val="00DF78C3"/>
    <w:rsid w:val="00E046DC"/>
    <w:rsid w:val="00E20BCD"/>
    <w:rsid w:val="00E25E35"/>
    <w:rsid w:val="00E72219"/>
    <w:rsid w:val="00E80267"/>
    <w:rsid w:val="00EB320E"/>
    <w:rsid w:val="00EC6B0F"/>
    <w:rsid w:val="00ED5791"/>
    <w:rsid w:val="00EF1133"/>
    <w:rsid w:val="00EF3A40"/>
    <w:rsid w:val="00F10255"/>
    <w:rsid w:val="00F118F2"/>
    <w:rsid w:val="00F16430"/>
    <w:rsid w:val="00F20F7D"/>
    <w:rsid w:val="00F27EEB"/>
    <w:rsid w:val="00F3393E"/>
    <w:rsid w:val="00F3586F"/>
    <w:rsid w:val="00F5340B"/>
    <w:rsid w:val="00F619FE"/>
    <w:rsid w:val="00F61F32"/>
    <w:rsid w:val="00F77A4B"/>
    <w:rsid w:val="00F87090"/>
    <w:rsid w:val="00F91DC5"/>
    <w:rsid w:val="00F9407D"/>
    <w:rsid w:val="00F95B88"/>
    <w:rsid w:val="00F978EB"/>
    <w:rsid w:val="00FA040C"/>
    <w:rsid w:val="00FB662F"/>
    <w:rsid w:val="00FC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58628-8BEF-49D0-A0C3-8F34AC5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DA14-3EB3-42FB-AB46-E44DE187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李曙光</cp:lastModifiedBy>
  <cp:revision>2</cp:revision>
  <cp:lastPrinted>2019-01-08T06:24:00Z</cp:lastPrinted>
  <dcterms:created xsi:type="dcterms:W3CDTF">2021-01-09T06:23:00Z</dcterms:created>
  <dcterms:modified xsi:type="dcterms:W3CDTF">2021-01-09T06:23:00Z</dcterms:modified>
</cp:coreProperties>
</file>