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B48" w:rsidRPr="00450A88" w:rsidRDefault="003A3543" w:rsidP="00850C50">
      <w:pPr>
        <w:pStyle w:val="a4"/>
        <w:widowControl w:val="0"/>
        <w:spacing w:before="0" w:beforeAutospacing="0" w:afterLines="50" w:afterAutospacing="0" w:line="520" w:lineRule="exact"/>
        <w:jc w:val="center"/>
        <w:rPr>
          <w:rFonts w:ascii="方正小标宋简体" w:eastAsia="方正小标宋简体" w:hAnsi="仿宋" w:cs="Tahoma"/>
          <w:sz w:val="28"/>
          <w:szCs w:val="28"/>
        </w:rPr>
      </w:pPr>
      <w:r w:rsidRPr="00450A88">
        <w:rPr>
          <w:rStyle w:val="a5"/>
          <w:rFonts w:ascii="方正小标宋简体" w:eastAsia="方正小标宋简体" w:hAnsi="仿宋" w:cs="Tahoma" w:hint="eastAsia"/>
          <w:sz w:val="28"/>
          <w:szCs w:val="28"/>
        </w:rPr>
        <w:t>中国政法大学</w:t>
      </w:r>
      <w:r w:rsidR="00AC2B48" w:rsidRPr="00450A88">
        <w:rPr>
          <w:rStyle w:val="a5"/>
          <w:rFonts w:ascii="方正小标宋简体" w:eastAsia="方正小标宋简体" w:hAnsi="仿宋" w:cs="Tahoma" w:hint="eastAsia"/>
          <w:sz w:val="28"/>
          <w:szCs w:val="28"/>
        </w:rPr>
        <w:t>20</w:t>
      </w:r>
      <w:r w:rsidR="00444CDF" w:rsidRPr="00450A88">
        <w:rPr>
          <w:rStyle w:val="a5"/>
          <w:rFonts w:ascii="方正小标宋简体" w:eastAsia="方正小标宋简体" w:hAnsi="仿宋" w:cs="Tahoma"/>
          <w:sz w:val="28"/>
          <w:szCs w:val="28"/>
        </w:rPr>
        <w:t>20</w:t>
      </w:r>
      <w:r w:rsidR="00AC2B48" w:rsidRPr="00450A88">
        <w:rPr>
          <w:rStyle w:val="a5"/>
          <w:rFonts w:ascii="方正小标宋简体" w:eastAsia="方正小标宋简体" w:hAnsi="仿宋" w:cs="Tahoma" w:hint="eastAsia"/>
          <w:sz w:val="28"/>
          <w:szCs w:val="28"/>
        </w:rPr>
        <w:t>年博士研究生招生</w:t>
      </w:r>
      <w:r w:rsidR="00292AC6" w:rsidRPr="00450A88">
        <w:rPr>
          <w:rStyle w:val="a5"/>
          <w:rFonts w:ascii="方正小标宋简体" w:eastAsia="方正小标宋简体" w:hAnsi="仿宋" w:cs="Tahoma" w:hint="eastAsia"/>
          <w:sz w:val="28"/>
          <w:szCs w:val="28"/>
        </w:rPr>
        <w:t>章程</w:t>
      </w:r>
    </w:p>
    <w:p w:rsidR="00B96139" w:rsidRPr="00450A88" w:rsidRDefault="00AC2B48" w:rsidP="004678BA">
      <w:pPr>
        <w:pStyle w:val="a4"/>
        <w:widowControl w:val="0"/>
        <w:spacing w:before="0" w:beforeAutospacing="0" w:after="0" w:afterAutospacing="0" w:line="520" w:lineRule="exact"/>
        <w:ind w:firstLineChars="200" w:firstLine="482"/>
        <w:jc w:val="both"/>
        <w:rPr>
          <w:rStyle w:val="a5"/>
          <w:rFonts w:ascii="仿宋" w:eastAsia="仿宋" w:hAnsi="仿宋" w:cs="Tahoma"/>
          <w:szCs w:val="28"/>
        </w:rPr>
      </w:pPr>
      <w:r w:rsidRPr="00450A88">
        <w:rPr>
          <w:rStyle w:val="a5"/>
          <w:rFonts w:ascii="仿宋" w:eastAsia="仿宋" w:hAnsi="仿宋" w:cs="Tahoma" w:hint="eastAsia"/>
          <w:szCs w:val="28"/>
        </w:rPr>
        <w:t>欢迎申请和报考中国政法大学</w:t>
      </w:r>
      <w:r w:rsidR="00156208" w:rsidRPr="00450A88">
        <w:rPr>
          <w:rStyle w:val="a5"/>
          <w:rFonts w:ascii="仿宋" w:eastAsia="仿宋" w:hAnsi="仿宋" w:cs="Tahoma" w:hint="eastAsia"/>
          <w:szCs w:val="28"/>
        </w:rPr>
        <w:t>2020</w:t>
      </w:r>
      <w:r w:rsidR="006239A8" w:rsidRPr="00450A88">
        <w:rPr>
          <w:rStyle w:val="a5"/>
          <w:rFonts w:ascii="仿宋" w:eastAsia="仿宋" w:hAnsi="仿宋" w:cs="Tahoma" w:hint="eastAsia"/>
          <w:szCs w:val="28"/>
        </w:rPr>
        <w:t>年</w:t>
      </w:r>
      <w:r w:rsidRPr="00450A88">
        <w:rPr>
          <w:rStyle w:val="a5"/>
          <w:rFonts w:ascii="仿宋" w:eastAsia="仿宋" w:hAnsi="仿宋" w:cs="Tahoma" w:hint="eastAsia"/>
          <w:szCs w:val="28"/>
        </w:rPr>
        <w:t>博士研究生！</w:t>
      </w:r>
    </w:p>
    <w:p w:rsidR="00892BBC" w:rsidRDefault="00892BBC"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892BBC">
        <w:rPr>
          <w:rFonts w:ascii="仿宋" w:eastAsia="仿宋" w:hAnsi="仿宋" w:cs="Tahoma" w:hint="eastAsia"/>
          <w:color w:val="000000"/>
          <w:szCs w:val="28"/>
        </w:rPr>
        <w:t>中国政法大学是一所以法学学科为特色和优势，兼有政治学、经济学、管理学、文学、历史学、哲学、教育学、理学、工学等学科的“211工程”重点建设大学，“‘985工程’优势学科创新平台”、“2011计划”和“111计划”（高校学科创新引智计划）重点建设高校，国家“双一流”建设高校，直属于国家教育部，正致力于建设世界一流大学和一流学科。现有海淀区学院路和昌平区府学路两个校区。</w:t>
      </w:r>
    </w:p>
    <w:p w:rsidR="00892BBC" w:rsidRDefault="00892BBC" w:rsidP="0006327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892BBC">
        <w:rPr>
          <w:rFonts w:ascii="仿宋" w:eastAsia="仿宋" w:hAnsi="仿宋" w:cs="Tahoma" w:hint="eastAsia"/>
          <w:color w:val="000000"/>
          <w:szCs w:val="28"/>
        </w:rPr>
        <w:t>中国政法大学研究生院成立于1983年,首任院长系著名法律史学家张晋藩先生,现任院长为李曙光教授。研究生院建院以来，已培养各类研究生万余名</w:t>
      </w:r>
      <w:r>
        <w:rPr>
          <w:rFonts w:ascii="仿宋" w:eastAsia="仿宋" w:hAnsi="仿宋" w:cs="Tahoma" w:hint="eastAsia"/>
          <w:color w:val="000000"/>
          <w:szCs w:val="28"/>
        </w:rPr>
        <w:t>，</w:t>
      </w:r>
      <w:r w:rsidRPr="00892BBC">
        <w:rPr>
          <w:rFonts w:ascii="仿宋" w:eastAsia="仿宋" w:hAnsi="仿宋" w:cs="Tahoma" w:hint="eastAsia"/>
          <w:color w:val="000000"/>
          <w:szCs w:val="28"/>
        </w:rPr>
        <w:t>目前设法学、政治学、马克思主义理论、理论经济学4个一级学科博士点，13个一级学科硕士点,3</w:t>
      </w:r>
      <w:r w:rsidR="00E44130">
        <w:rPr>
          <w:rFonts w:ascii="仿宋" w:eastAsia="仿宋" w:hAnsi="仿宋" w:cs="Tahoma"/>
          <w:color w:val="000000"/>
          <w:szCs w:val="28"/>
        </w:rPr>
        <w:t>8</w:t>
      </w:r>
      <w:r w:rsidRPr="00892BBC">
        <w:rPr>
          <w:rFonts w:ascii="仿宋" w:eastAsia="仿宋" w:hAnsi="仿宋" w:cs="Tahoma" w:hint="eastAsia"/>
          <w:color w:val="000000"/>
          <w:szCs w:val="28"/>
        </w:rPr>
        <w:t>个二级学科博士点，78个二级学科硕士点，8个专业硕士学位点，</w:t>
      </w:r>
      <w:r w:rsidR="00E44130">
        <w:rPr>
          <w:rFonts w:ascii="仿宋" w:eastAsia="仿宋" w:hAnsi="仿宋" w:cs="Tahoma"/>
          <w:color w:val="000000"/>
          <w:szCs w:val="28"/>
        </w:rPr>
        <w:t>4</w:t>
      </w:r>
      <w:r w:rsidRPr="00892BBC">
        <w:rPr>
          <w:rFonts w:ascii="仿宋" w:eastAsia="仿宋" w:hAnsi="仿宋" w:cs="Tahoma" w:hint="eastAsia"/>
          <w:color w:val="000000"/>
          <w:szCs w:val="28"/>
        </w:rPr>
        <w:t>个博士后流动站。2019年9月，全校共有研究生7653名（含留学生），其中学历研究生7468人、学位研究生185人;学历研究生中有博士生1439人、硕士生6029人;全校法学（二级学科）研究生3606人、专业学位研究生2882人、其它专业研究生共980人，另有在站博士后121名，法学专业研究生教育规模居全国第一。</w:t>
      </w:r>
    </w:p>
    <w:p w:rsidR="00892BBC" w:rsidRPr="00892BBC" w:rsidRDefault="00892BBC" w:rsidP="0006327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892BBC">
        <w:rPr>
          <w:rFonts w:ascii="仿宋" w:eastAsia="仿宋" w:hAnsi="仿宋" w:cs="Tahoma" w:hint="eastAsia"/>
          <w:color w:val="000000"/>
          <w:szCs w:val="28"/>
        </w:rPr>
        <w:t>在研究生培养方面，研究生院始终坚持“厚德，明法，格物，致公”的校训，注重研究生在价值观、实践能力、创新能力、国际视野等方面的养成和培育。研究生院与全国各级法院、检察院、政府机关、律师事务所建立博士生、硕士生挂职、实习基地，每年有大量博士生和硕士生到合作基地挂职、实习。研究生院设置“研究生创新基金”、“优秀学位论文培育”等项目，</w:t>
      </w:r>
      <w:r w:rsidRPr="00892BBC">
        <w:rPr>
          <w:rFonts w:ascii="仿宋" w:eastAsia="仿宋" w:hAnsi="仿宋" w:cs="Tahoma" w:hint="eastAsia"/>
          <w:color w:val="000000"/>
          <w:szCs w:val="28"/>
        </w:rPr>
        <w:lastRenderedPageBreak/>
        <w:t>鼓励、支持研究生在项目研究中提升自身的创新能力。研究生院充分利用各种资源，每年派出大批研究生出国出境游学、出国攻读博士学位或联合培养。</w:t>
      </w:r>
    </w:p>
    <w:p w:rsidR="00892BBC" w:rsidRPr="00892BBC" w:rsidRDefault="00892BBC" w:rsidP="0006327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892BBC">
        <w:rPr>
          <w:rFonts w:ascii="仿宋" w:eastAsia="仿宋" w:hAnsi="仿宋" w:cs="Tahoma" w:hint="eastAsia"/>
          <w:color w:val="000000"/>
          <w:szCs w:val="28"/>
        </w:rPr>
        <w:t>中国政法大学研究生院师资力量雄厚，名师辈出。除已故钱端升等许多著名专家外，现仍活跃在研究生培养第一线的导师有江平、陈光中、张晋藩、李德顺、应松年等一大批著名学者。现全校有博士生导师200名(含兼职和特聘导师)，硕士生导师690名。研究生院的导师积极参与国家重点项目研究，参加国家各项立法工作和司法咨询活动。绝大多数研究生在学期间即跟随导师参加国家立法、司法咨询、重大项目研究工作，在高端法律活动中锻炼自己。</w:t>
      </w:r>
    </w:p>
    <w:p w:rsidR="00892BBC" w:rsidRPr="00892BBC" w:rsidRDefault="00892BBC" w:rsidP="0006327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892BBC">
        <w:rPr>
          <w:rFonts w:ascii="仿宋" w:eastAsia="仿宋" w:hAnsi="仿宋" w:cs="Tahoma" w:hint="eastAsia"/>
          <w:color w:val="000000"/>
          <w:szCs w:val="28"/>
        </w:rPr>
        <w:t>中国政法大学研究生院将适应国家与社会对于高端人才的新需求，全面提升研究生教育质量，重点提高研究生实践能力、创新能力，拓展研究生的国际视野，把研究生院建设成为开放式、国际化、多科性、创新型、以法学教育为特色的国内领先、国际知名的研究生院。</w:t>
      </w:r>
    </w:p>
    <w:p w:rsidR="00503F6D" w:rsidRDefault="00892BBC" w:rsidP="0006327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Pr>
          <w:rFonts w:ascii="仿宋" w:eastAsia="仿宋" w:hAnsi="仿宋" w:cs="Tahoma" w:hint="eastAsia"/>
          <w:color w:val="000000"/>
          <w:szCs w:val="28"/>
        </w:rPr>
        <w:t>（</w:t>
      </w:r>
      <w:r w:rsidRPr="00892BBC">
        <w:rPr>
          <w:rFonts w:ascii="仿宋" w:eastAsia="仿宋" w:hAnsi="仿宋" w:cs="Tahoma" w:hint="eastAsia"/>
          <w:color w:val="000000"/>
          <w:szCs w:val="28"/>
        </w:rPr>
        <w:t>数据截至2019年9月。</w:t>
      </w:r>
      <w:r>
        <w:rPr>
          <w:rFonts w:ascii="仿宋" w:eastAsia="仿宋" w:hAnsi="仿宋" w:cs="Tahoma" w:hint="eastAsia"/>
          <w:color w:val="000000"/>
          <w:szCs w:val="28"/>
        </w:rPr>
        <w:t>）</w:t>
      </w:r>
    </w:p>
    <w:p w:rsidR="00503F6D" w:rsidRDefault="00503F6D">
      <w:pPr>
        <w:widowControl/>
        <w:jc w:val="left"/>
        <w:rPr>
          <w:rFonts w:ascii="仿宋" w:eastAsia="仿宋" w:hAnsi="仿宋" w:cs="Tahoma"/>
          <w:color w:val="000000"/>
          <w:kern w:val="0"/>
          <w:sz w:val="24"/>
          <w:szCs w:val="28"/>
        </w:rPr>
      </w:pPr>
      <w:r>
        <w:rPr>
          <w:rFonts w:ascii="仿宋" w:eastAsia="仿宋" w:hAnsi="仿宋" w:cs="Tahoma"/>
          <w:color w:val="000000"/>
          <w:szCs w:val="28"/>
        </w:rPr>
        <w:br w:type="page"/>
      </w:r>
    </w:p>
    <w:p w:rsidR="00732A1F" w:rsidRPr="00526E8D" w:rsidRDefault="00732A1F" w:rsidP="004678BA">
      <w:pPr>
        <w:pStyle w:val="a4"/>
        <w:widowControl w:val="0"/>
        <w:spacing w:before="0" w:beforeAutospacing="0" w:after="0" w:afterAutospacing="0" w:line="520" w:lineRule="exact"/>
        <w:ind w:firstLineChars="200" w:firstLine="480"/>
        <w:jc w:val="both"/>
        <w:rPr>
          <w:rFonts w:ascii="黑体" w:eastAsia="黑体" w:hAnsi="黑体" w:cs="Tahoma"/>
          <w:b/>
          <w:color w:val="000000"/>
          <w:szCs w:val="28"/>
        </w:rPr>
      </w:pPr>
      <w:r w:rsidRPr="00526E8D">
        <w:rPr>
          <w:rStyle w:val="a5"/>
          <w:rFonts w:ascii="黑体" w:eastAsia="黑体" w:hAnsi="黑体" w:cs="Tahoma" w:hint="eastAsia"/>
          <w:b w:val="0"/>
          <w:color w:val="000000"/>
          <w:szCs w:val="28"/>
        </w:rPr>
        <w:lastRenderedPageBreak/>
        <w:t>一、招生方式</w:t>
      </w:r>
    </w:p>
    <w:p w:rsidR="00444CDF" w:rsidRDefault="00BC4D72"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20</w:t>
      </w:r>
      <w:r w:rsidR="00444CDF">
        <w:rPr>
          <w:rFonts w:ascii="仿宋" w:eastAsia="仿宋" w:hAnsi="仿宋" w:cs="Tahoma"/>
          <w:color w:val="000000"/>
          <w:szCs w:val="28"/>
        </w:rPr>
        <w:t>20</w:t>
      </w:r>
      <w:r w:rsidRPr="00406020">
        <w:rPr>
          <w:rFonts w:ascii="仿宋" w:eastAsia="仿宋" w:hAnsi="仿宋" w:cs="Tahoma" w:hint="eastAsia"/>
          <w:color w:val="000000"/>
          <w:szCs w:val="28"/>
        </w:rPr>
        <w:t>年</w:t>
      </w:r>
      <w:r w:rsidR="008B439D" w:rsidRPr="00406020">
        <w:rPr>
          <w:rFonts w:ascii="仿宋" w:eastAsia="仿宋" w:hAnsi="仿宋" w:cs="Tahoma" w:hint="eastAsia"/>
          <w:color w:val="000000"/>
          <w:szCs w:val="28"/>
        </w:rPr>
        <w:t>我校博士研究生招生方式全部实行“申请-考核”制。</w:t>
      </w:r>
      <w:r w:rsidR="00444CDF" w:rsidRPr="00444CDF">
        <w:rPr>
          <w:rFonts w:ascii="仿宋" w:eastAsia="仿宋" w:hAnsi="仿宋" w:cs="Tahoma" w:hint="eastAsia"/>
          <w:color w:val="000000"/>
          <w:szCs w:val="28"/>
        </w:rPr>
        <w:t>“申请-考核”制是指对于符合条件的考生，经申请并通过资格审查后，不参加博士研究生入学考试初试，直接进入复试考核的一种招生方式。</w:t>
      </w:r>
    </w:p>
    <w:p w:rsidR="00901E77" w:rsidRPr="00406020" w:rsidRDefault="00901E77"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20</w:t>
      </w:r>
      <w:r w:rsidR="00444CDF">
        <w:rPr>
          <w:rFonts w:ascii="仿宋" w:eastAsia="仿宋" w:hAnsi="仿宋" w:cs="Tahoma"/>
          <w:color w:val="000000"/>
          <w:szCs w:val="28"/>
        </w:rPr>
        <w:t>20</w:t>
      </w:r>
      <w:r w:rsidRPr="00406020">
        <w:rPr>
          <w:rFonts w:ascii="仿宋" w:eastAsia="仿宋" w:hAnsi="仿宋" w:cs="Tahoma" w:hint="eastAsia"/>
          <w:color w:val="000000"/>
          <w:szCs w:val="28"/>
        </w:rPr>
        <w:t>年我校博士研究生只招收</w:t>
      </w:r>
      <w:r w:rsidRPr="00406020">
        <w:rPr>
          <w:rFonts w:ascii="仿宋" w:eastAsia="仿宋" w:hAnsi="仿宋" w:cs="Tahoma"/>
          <w:color w:val="000000"/>
          <w:szCs w:val="28"/>
        </w:rPr>
        <w:t>全日制博士研究生。</w:t>
      </w:r>
    </w:p>
    <w:p w:rsidR="00732A1F" w:rsidRPr="00526E8D" w:rsidRDefault="00732A1F" w:rsidP="00526E8D">
      <w:pPr>
        <w:pStyle w:val="a4"/>
        <w:widowControl w:val="0"/>
        <w:spacing w:before="0" w:beforeAutospacing="0" w:after="0" w:afterAutospacing="0" w:line="520" w:lineRule="exact"/>
        <w:ind w:firstLineChars="200" w:firstLine="480"/>
        <w:jc w:val="both"/>
        <w:rPr>
          <w:rStyle w:val="a5"/>
          <w:rFonts w:ascii="黑体" w:eastAsia="黑体" w:hAnsi="黑体"/>
        </w:rPr>
      </w:pPr>
      <w:r w:rsidRPr="00526E8D">
        <w:rPr>
          <w:rStyle w:val="a5"/>
          <w:rFonts w:ascii="黑体" w:eastAsia="黑体" w:hAnsi="黑体" w:cs="Tahoma" w:hint="eastAsia"/>
          <w:b w:val="0"/>
          <w:color w:val="000000"/>
          <w:szCs w:val="28"/>
        </w:rPr>
        <w:t>二、招生</w:t>
      </w:r>
      <w:r w:rsidR="001515BA" w:rsidRPr="00526E8D">
        <w:rPr>
          <w:rStyle w:val="a5"/>
          <w:rFonts w:ascii="黑体" w:eastAsia="黑体" w:hAnsi="黑体" w:cs="Tahoma"/>
          <w:b w:val="0"/>
          <w:color w:val="000000"/>
          <w:szCs w:val="28"/>
        </w:rPr>
        <w:t>专业</w:t>
      </w:r>
      <w:r w:rsidRPr="00526E8D">
        <w:rPr>
          <w:rStyle w:val="a5"/>
          <w:rFonts w:ascii="黑体" w:eastAsia="黑体" w:hAnsi="黑体" w:cs="Tahoma" w:hint="eastAsia"/>
          <w:b w:val="0"/>
          <w:color w:val="000000"/>
          <w:szCs w:val="28"/>
        </w:rPr>
        <w:t>、</w:t>
      </w:r>
      <w:r w:rsidRPr="00526E8D">
        <w:rPr>
          <w:rStyle w:val="a5"/>
          <w:rFonts w:ascii="黑体" w:eastAsia="黑体" w:hAnsi="黑体" w:cs="Tahoma"/>
          <w:b w:val="0"/>
          <w:color w:val="000000"/>
          <w:szCs w:val="28"/>
        </w:rPr>
        <w:t>招生</w:t>
      </w:r>
      <w:r w:rsidR="001515BA" w:rsidRPr="00526E8D">
        <w:rPr>
          <w:rStyle w:val="a5"/>
          <w:rFonts w:ascii="黑体" w:eastAsia="黑体" w:hAnsi="黑体" w:cs="Tahoma" w:hint="eastAsia"/>
          <w:b w:val="0"/>
          <w:color w:val="000000"/>
          <w:szCs w:val="28"/>
        </w:rPr>
        <w:t>计划</w:t>
      </w:r>
    </w:p>
    <w:p w:rsidR="001515BA" w:rsidRPr="00406020" w:rsidRDefault="001515BA"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20</w:t>
      </w:r>
      <w:r w:rsidR="00A64716">
        <w:rPr>
          <w:rFonts w:ascii="仿宋" w:eastAsia="仿宋" w:hAnsi="仿宋" w:cs="Tahoma"/>
          <w:color w:val="000000"/>
          <w:szCs w:val="28"/>
        </w:rPr>
        <w:t>20</w:t>
      </w:r>
      <w:r w:rsidRPr="00406020">
        <w:rPr>
          <w:rFonts w:ascii="仿宋" w:eastAsia="仿宋" w:hAnsi="仿宋" w:cs="Tahoma" w:hint="eastAsia"/>
          <w:color w:val="000000"/>
          <w:szCs w:val="28"/>
        </w:rPr>
        <w:t>年博士研究生招生专业及</w:t>
      </w:r>
      <w:r w:rsidRPr="00406020">
        <w:rPr>
          <w:rFonts w:ascii="仿宋" w:eastAsia="仿宋" w:hAnsi="仿宋" w:cs="Tahoma"/>
          <w:color w:val="000000"/>
          <w:szCs w:val="28"/>
        </w:rPr>
        <w:t>方向</w:t>
      </w:r>
      <w:r w:rsidRPr="00406020">
        <w:rPr>
          <w:rFonts w:ascii="仿宋" w:eastAsia="仿宋" w:hAnsi="仿宋" w:cs="Tahoma" w:hint="eastAsia"/>
          <w:color w:val="000000"/>
          <w:szCs w:val="28"/>
        </w:rPr>
        <w:t>详见招生专业目录。列入招生专业目录中的</w:t>
      </w:r>
      <w:r w:rsidRPr="00406020">
        <w:rPr>
          <w:rFonts w:ascii="仿宋" w:eastAsia="仿宋" w:hAnsi="仿宋" w:cs="Tahoma"/>
          <w:color w:val="000000"/>
          <w:szCs w:val="28"/>
        </w:rPr>
        <w:t>导师</w:t>
      </w:r>
      <w:r w:rsidRPr="00406020">
        <w:rPr>
          <w:rFonts w:ascii="仿宋" w:eastAsia="仿宋" w:hAnsi="仿宋" w:cs="Tahoma" w:hint="eastAsia"/>
          <w:color w:val="000000"/>
          <w:szCs w:val="28"/>
        </w:rPr>
        <w:t>，</w:t>
      </w:r>
      <w:r w:rsidR="00881C20" w:rsidRPr="00406020">
        <w:rPr>
          <w:rFonts w:ascii="仿宋" w:eastAsia="仿宋" w:hAnsi="仿宋" w:cs="Tahoma" w:hint="eastAsia"/>
          <w:color w:val="000000"/>
          <w:szCs w:val="28"/>
        </w:rPr>
        <w:t>一般</w:t>
      </w:r>
      <w:r w:rsidRPr="00406020">
        <w:rPr>
          <w:rFonts w:ascii="仿宋" w:eastAsia="仿宋" w:hAnsi="仿宋" w:cs="Tahoma" w:hint="eastAsia"/>
          <w:color w:val="000000"/>
          <w:szCs w:val="28"/>
        </w:rPr>
        <w:t>每人次招收1名博士研究生。</w:t>
      </w:r>
    </w:p>
    <w:p w:rsidR="00B96139"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少数民族高层次骨干人才计划</w:t>
      </w:r>
      <w:r w:rsidR="00A64716">
        <w:rPr>
          <w:rFonts w:ascii="仿宋" w:eastAsia="仿宋" w:hAnsi="仿宋" w:cs="Tahoma" w:hint="eastAsia"/>
          <w:color w:val="000000"/>
          <w:szCs w:val="28"/>
        </w:rPr>
        <w:t>、</w:t>
      </w:r>
      <w:r w:rsidR="00A64716" w:rsidRPr="00FF3D5E">
        <w:rPr>
          <w:rFonts w:ascii="仿宋" w:eastAsia="仿宋" w:hAnsi="仿宋" w:cs="Tahoma" w:hint="eastAsia"/>
          <w:color w:val="000000"/>
          <w:szCs w:val="28"/>
        </w:rPr>
        <w:t>对口支援西部地区高等学校计划</w:t>
      </w:r>
      <w:r w:rsidRPr="00406020">
        <w:rPr>
          <w:rFonts w:ascii="仿宋" w:eastAsia="仿宋" w:hAnsi="仿宋" w:cs="Tahoma" w:hint="eastAsia"/>
          <w:color w:val="000000"/>
          <w:szCs w:val="28"/>
        </w:rPr>
        <w:t>单列</w:t>
      </w:r>
      <w:r w:rsidR="003532E1" w:rsidRPr="00406020">
        <w:rPr>
          <w:rFonts w:ascii="仿宋" w:eastAsia="仿宋" w:hAnsi="仿宋" w:cs="Tahoma" w:hint="eastAsia"/>
          <w:color w:val="000000"/>
          <w:szCs w:val="28"/>
        </w:rPr>
        <w:t>,</w:t>
      </w:r>
      <w:r w:rsidR="00CD3716" w:rsidRPr="00406020">
        <w:rPr>
          <w:rFonts w:ascii="仿宋" w:eastAsia="仿宋" w:hAnsi="仿宋" w:cs="Tahoma"/>
          <w:color w:val="000000"/>
          <w:szCs w:val="28"/>
        </w:rPr>
        <w:t>详见</w:t>
      </w:r>
      <w:r w:rsidR="00CD3716" w:rsidRPr="00406020">
        <w:rPr>
          <w:rFonts w:ascii="仿宋" w:eastAsia="仿宋" w:hAnsi="仿宋" w:cs="Tahoma" w:hint="eastAsia"/>
          <w:color w:val="000000"/>
          <w:szCs w:val="28"/>
        </w:rPr>
        <w:t>《20</w:t>
      </w:r>
      <w:r w:rsidR="00A64716">
        <w:rPr>
          <w:rFonts w:ascii="仿宋" w:eastAsia="仿宋" w:hAnsi="仿宋" w:cs="Tahoma"/>
          <w:color w:val="000000"/>
          <w:szCs w:val="28"/>
        </w:rPr>
        <w:t>20</w:t>
      </w:r>
      <w:r w:rsidR="00CD3716" w:rsidRPr="00406020">
        <w:rPr>
          <w:rFonts w:ascii="仿宋" w:eastAsia="仿宋" w:hAnsi="仿宋" w:cs="Tahoma" w:hint="eastAsia"/>
          <w:color w:val="000000"/>
          <w:szCs w:val="28"/>
        </w:rPr>
        <w:t>年少数民族骨干计划博士研究生招生实施办法》</w:t>
      </w:r>
      <w:r w:rsidR="00A64716">
        <w:rPr>
          <w:rFonts w:ascii="仿宋" w:eastAsia="仿宋" w:hAnsi="仿宋" w:cs="Tahoma" w:hint="eastAsia"/>
          <w:color w:val="000000"/>
          <w:szCs w:val="28"/>
        </w:rPr>
        <w:t>、</w:t>
      </w:r>
      <w:r w:rsidR="00A64716" w:rsidRPr="00FF3D5E">
        <w:rPr>
          <w:rFonts w:ascii="仿宋" w:eastAsia="仿宋" w:hAnsi="仿宋" w:cs="Tahoma" w:hint="eastAsia"/>
          <w:color w:val="000000"/>
          <w:szCs w:val="28"/>
        </w:rPr>
        <w:t>《20</w:t>
      </w:r>
      <w:r w:rsidR="00A64716">
        <w:rPr>
          <w:rFonts w:ascii="仿宋" w:eastAsia="仿宋" w:hAnsi="仿宋" w:cs="Tahoma"/>
          <w:color w:val="000000"/>
          <w:szCs w:val="28"/>
        </w:rPr>
        <w:t>20</w:t>
      </w:r>
      <w:r w:rsidR="00A64716" w:rsidRPr="00FF3D5E">
        <w:rPr>
          <w:rFonts w:ascii="仿宋" w:eastAsia="仿宋" w:hAnsi="仿宋" w:cs="Tahoma" w:hint="eastAsia"/>
          <w:color w:val="000000"/>
          <w:szCs w:val="28"/>
        </w:rPr>
        <w:t>年</w:t>
      </w:r>
      <w:r w:rsidR="00A64716">
        <w:rPr>
          <w:rFonts w:ascii="仿宋" w:eastAsia="仿宋" w:hAnsi="仿宋" w:cs="Tahoma" w:hint="eastAsia"/>
          <w:color w:val="000000"/>
          <w:szCs w:val="28"/>
        </w:rPr>
        <w:t>对口支援</w:t>
      </w:r>
      <w:r w:rsidR="00A64716" w:rsidRPr="00FF3D5E">
        <w:rPr>
          <w:rFonts w:ascii="仿宋" w:eastAsia="仿宋" w:hAnsi="仿宋" w:cs="Tahoma" w:hint="eastAsia"/>
          <w:color w:val="000000"/>
          <w:szCs w:val="28"/>
        </w:rPr>
        <w:t>计划博士研究生招生实施办法》</w:t>
      </w:r>
      <w:r w:rsidRPr="00406020">
        <w:rPr>
          <w:rFonts w:ascii="仿宋" w:eastAsia="仿宋" w:hAnsi="仿宋" w:cs="Tahoma" w:hint="eastAsia"/>
          <w:color w:val="000000"/>
          <w:szCs w:val="28"/>
        </w:rPr>
        <w:t>。</w:t>
      </w:r>
    </w:p>
    <w:p w:rsidR="00A73D83" w:rsidRPr="00406020" w:rsidRDefault="00597907"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博士研究生</w:t>
      </w:r>
      <w:r w:rsidR="003532E1" w:rsidRPr="00406020">
        <w:rPr>
          <w:rFonts w:ascii="仿宋" w:eastAsia="仿宋" w:hAnsi="仿宋" w:cs="Tahoma" w:hint="eastAsia"/>
          <w:color w:val="000000"/>
          <w:szCs w:val="28"/>
        </w:rPr>
        <w:t>招生计划</w:t>
      </w:r>
      <w:r w:rsidRPr="00406020">
        <w:rPr>
          <w:rFonts w:ascii="仿宋" w:eastAsia="仿宋" w:hAnsi="仿宋" w:cs="Tahoma" w:hint="eastAsia"/>
          <w:color w:val="000000"/>
          <w:szCs w:val="28"/>
        </w:rPr>
        <w:t>按就业方式分为“非定向就业”和“定向就业”两种类型。</w:t>
      </w:r>
      <w:r w:rsidR="00FD0CA8" w:rsidRPr="00406020">
        <w:rPr>
          <w:rFonts w:ascii="仿宋" w:eastAsia="仿宋" w:hAnsi="仿宋" w:cs="Tahoma" w:hint="eastAsia"/>
          <w:color w:val="000000"/>
          <w:szCs w:val="28"/>
        </w:rPr>
        <w:t>2</w:t>
      </w:r>
      <w:r w:rsidR="00FD0CA8" w:rsidRPr="00406020">
        <w:rPr>
          <w:rFonts w:ascii="仿宋" w:eastAsia="仿宋" w:hAnsi="仿宋" w:cs="Tahoma"/>
          <w:color w:val="000000"/>
          <w:szCs w:val="28"/>
        </w:rPr>
        <w:t>0</w:t>
      </w:r>
      <w:r w:rsidR="00A64716">
        <w:rPr>
          <w:rFonts w:ascii="仿宋" w:eastAsia="仿宋" w:hAnsi="仿宋" w:cs="Tahoma"/>
          <w:color w:val="000000"/>
          <w:szCs w:val="28"/>
        </w:rPr>
        <w:t>20</w:t>
      </w:r>
      <w:r w:rsidR="00FD0CA8" w:rsidRPr="00406020">
        <w:rPr>
          <w:rFonts w:ascii="仿宋" w:eastAsia="仿宋" w:hAnsi="仿宋" w:cs="Tahoma" w:hint="eastAsia"/>
          <w:color w:val="000000"/>
          <w:szCs w:val="28"/>
        </w:rPr>
        <w:t>年</w:t>
      </w:r>
      <w:r w:rsidR="006A2BB9" w:rsidRPr="00406020">
        <w:rPr>
          <w:rFonts w:ascii="仿宋" w:eastAsia="仿宋" w:hAnsi="仿宋" w:cs="Tahoma" w:hint="eastAsia"/>
          <w:color w:val="000000"/>
          <w:szCs w:val="28"/>
        </w:rPr>
        <w:t>我校</w:t>
      </w:r>
      <w:r w:rsidR="00FD0CA8" w:rsidRPr="00406020">
        <w:rPr>
          <w:rFonts w:ascii="仿宋" w:eastAsia="仿宋" w:hAnsi="仿宋" w:cs="Tahoma" w:hint="eastAsia"/>
          <w:color w:val="000000"/>
          <w:szCs w:val="28"/>
        </w:rPr>
        <w:t>招收定向就业博士研究生不超过10</w:t>
      </w:r>
      <w:r w:rsidR="00FD0CA8" w:rsidRPr="00406020">
        <w:rPr>
          <w:rFonts w:ascii="仿宋" w:eastAsia="仿宋" w:hAnsi="仿宋" w:cs="Tahoma"/>
          <w:color w:val="000000"/>
          <w:szCs w:val="28"/>
        </w:rPr>
        <w:t>%，</w:t>
      </w:r>
      <w:r w:rsidR="00EB4D92" w:rsidRPr="00406020">
        <w:rPr>
          <w:rFonts w:ascii="仿宋" w:eastAsia="仿宋" w:hAnsi="仿宋" w:cs="Tahoma" w:hint="eastAsia"/>
          <w:color w:val="000000"/>
          <w:szCs w:val="28"/>
        </w:rPr>
        <w:t>报考少数民族高层次骨干计划、</w:t>
      </w:r>
      <w:r w:rsidR="00FF3D5E" w:rsidRPr="00FF3D5E">
        <w:rPr>
          <w:rFonts w:ascii="仿宋" w:eastAsia="仿宋" w:hAnsi="仿宋" w:cs="Tahoma" w:hint="eastAsia"/>
          <w:color w:val="000000"/>
          <w:szCs w:val="28"/>
        </w:rPr>
        <w:t>对口支援西部地区高等学校计划</w:t>
      </w:r>
      <w:r w:rsidR="00FF3D5E">
        <w:rPr>
          <w:rFonts w:ascii="仿宋" w:eastAsia="仿宋" w:hAnsi="仿宋" w:cs="Tahoma" w:hint="eastAsia"/>
          <w:color w:val="000000"/>
          <w:szCs w:val="28"/>
        </w:rPr>
        <w:t>、</w:t>
      </w:r>
      <w:r w:rsidR="00EB4D92" w:rsidRPr="00406020">
        <w:rPr>
          <w:rFonts w:ascii="仿宋" w:eastAsia="仿宋" w:hAnsi="仿宋" w:cs="Tahoma" w:hint="eastAsia"/>
          <w:color w:val="000000"/>
          <w:szCs w:val="28"/>
        </w:rPr>
        <w:t>教育部批准设立的高等院校教师报考博士研究生除外</w:t>
      </w:r>
      <w:r w:rsidR="00FD0CA8" w:rsidRPr="00406020">
        <w:rPr>
          <w:rFonts w:ascii="仿宋" w:eastAsia="仿宋" w:hAnsi="仿宋" w:cs="Tahoma" w:hint="eastAsia"/>
          <w:color w:val="000000"/>
          <w:szCs w:val="28"/>
        </w:rPr>
        <w:t>。</w:t>
      </w:r>
    </w:p>
    <w:p w:rsidR="00AC2B48" w:rsidRPr="00526E8D" w:rsidRDefault="008C1710" w:rsidP="00526E8D">
      <w:pPr>
        <w:pStyle w:val="a4"/>
        <w:widowControl w:val="0"/>
        <w:spacing w:before="0" w:beforeAutospacing="0" w:after="0" w:afterAutospacing="0" w:line="520" w:lineRule="exact"/>
        <w:ind w:firstLineChars="200" w:firstLine="480"/>
        <w:jc w:val="both"/>
        <w:rPr>
          <w:rStyle w:val="a5"/>
          <w:rFonts w:ascii="黑体" w:eastAsia="黑体" w:hAnsi="黑体"/>
        </w:rPr>
      </w:pPr>
      <w:r w:rsidRPr="00526E8D">
        <w:rPr>
          <w:rStyle w:val="a5"/>
          <w:rFonts w:ascii="黑体" w:eastAsia="黑体" w:hAnsi="黑体" w:cs="Tahoma" w:hint="eastAsia"/>
          <w:b w:val="0"/>
          <w:color w:val="000000"/>
          <w:szCs w:val="28"/>
        </w:rPr>
        <w:t>三</w:t>
      </w:r>
      <w:r w:rsidR="00AC2B48" w:rsidRPr="00526E8D">
        <w:rPr>
          <w:rStyle w:val="a5"/>
          <w:rFonts w:ascii="黑体" w:eastAsia="黑体" w:hAnsi="黑体" w:cs="Tahoma" w:hint="eastAsia"/>
          <w:b w:val="0"/>
          <w:color w:val="000000"/>
          <w:szCs w:val="28"/>
        </w:rPr>
        <w:t>、</w:t>
      </w:r>
      <w:r w:rsidRPr="00526E8D">
        <w:rPr>
          <w:rStyle w:val="a5"/>
          <w:rFonts w:ascii="黑体" w:eastAsia="黑体" w:hAnsi="黑体" w:cs="Tahoma" w:hint="eastAsia"/>
          <w:b w:val="0"/>
          <w:color w:val="000000"/>
          <w:szCs w:val="28"/>
        </w:rPr>
        <w:t>申请</w:t>
      </w:r>
      <w:r w:rsidR="00AC2B48" w:rsidRPr="00526E8D">
        <w:rPr>
          <w:rStyle w:val="a5"/>
          <w:rFonts w:ascii="黑体" w:eastAsia="黑体" w:hAnsi="黑体" w:cs="Tahoma" w:hint="eastAsia"/>
          <w:b w:val="0"/>
          <w:color w:val="000000"/>
          <w:szCs w:val="28"/>
        </w:rPr>
        <w:t>条件</w:t>
      </w:r>
    </w:p>
    <w:p w:rsidR="00AC2B48" w:rsidRPr="00406020" w:rsidRDefault="008C1710"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考生除应满足</w:t>
      </w:r>
      <w:r w:rsidR="006A2BB9" w:rsidRPr="00406020">
        <w:rPr>
          <w:rFonts w:ascii="仿宋" w:eastAsia="仿宋" w:hAnsi="仿宋" w:cs="Tahoma" w:hint="eastAsia"/>
          <w:color w:val="000000"/>
          <w:szCs w:val="28"/>
        </w:rPr>
        <w:t>下述</w:t>
      </w:r>
      <w:r w:rsidRPr="00406020">
        <w:rPr>
          <w:rFonts w:ascii="仿宋" w:eastAsia="仿宋" w:hAnsi="仿宋" w:cs="Tahoma" w:hint="eastAsia"/>
          <w:color w:val="000000"/>
          <w:szCs w:val="28"/>
        </w:rPr>
        <w:t>博士研究生报考基本条件外，还应符合报考学院和专业所要求的其他条件，具体规定详见报考学院制定的</w:t>
      </w:r>
      <w:r w:rsidR="00CD3716" w:rsidRPr="00406020">
        <w:rPr>
          <w:rFonts w:ascii="仿宋" w:eastAsia="仿宋" w:hAnsi="仿宋" w:cs="Tahoma" w:hint="eastAsia"/>
          <w:color w:val="000000"/>
          <w:szCs w:val="28"/>
        </w:rPr>
        <w:t>实施办法</w:t>
      </w:r>
      <w:r w:rsidRPr="00406020">
        <w:rPr>
          <w:rFonts w:ascii="仿宋" w:eastAsia="仿宋" w:hAnsi="仿宋" w:cs="Tahoma" w:hint="eastAsia"/>
          <w:color w:val="000000"/>
          <w:szCs w:val="28"/>
        </w:rPr>
        <w:t>。</w:t>
      </w:r>
    </w:p>
    <w:p w:rsidR="00597907" w:rsidRPr="00406020" w:rsidRDefault="00597907"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1</w:t>
      </w:r>
      <w:r w:rsidR="00682B6F" w:rsidRPr="00406020">
        <w:rPr>
          <w:rFonts w:ascii="仿宋" w:eastAsia="仿宋" w:hAnsi="仿宋" w:cs="Tahoma" w:hint="eastAsia"/>
          <w:color w:val="000000"/>
          <w:szCs w:val="28"/>
        </w:rPr>
        <w:t>．</w:t>
      </w:r>
      <w:r w:rsidRPr="00406020">
        <w:rPr>
          <w:rFonts w:ascii="仿宋" w:eastAsia="仿宋" w:hAnsi="仿宋" w:cs="Tahoma" w:hint="eastAsia"/>
          <w:color w:val="000000"/>
          <w:szCs w:val="28"/>
        </w:rPr>
        <w:t>中华人民共和国公民。</w:t>
      </w:r>
    </w:p>
    <w:p w:rsidR="00597907" w:rsidRPr="00406020" w:rsidRDefault="00597907"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2</w:t>
      </w:r>
      <w:r w:rsidR="00682B6F" w:rsidRPr="00406020">
        <w:rPr>
          <w:rFonts w:ascii="仿宋" w:eastAsia="仿宋" w:hAnsi="仿宋" w:cs="Tahoma" w:hint="eastAsia"/>
          <w:color w:val="000000"/>
          <w:szCs w:val="28"/>
        </w:rPr>
        <w:t>．</w:t>
      </w:r>
      <w:r w:rsidRPr="00406020">
        <w:rPr>
          <w:rFonts w:ascii="仿宋" w:eastAsia="仿宋" w:hAnsi="仿宋" w:cs="Tahoma" w:hint="eastAsia"/>
          <w:color w:val="000000"/>
          <w:szCs w:val="28"/>
        </w:rPr>
        <w:t>拥护中国共产党的领导，品德良好，遵纪守法。</w:t>
      </w:r>
    </w:p>
    <w:p w:rsidR="00C327B1" w:rsidRDefault="00C327B1" w:rsidP="004678BA">
      <w:pPr>
        <w:pStyle w:val="a4"/>
        <w:widowControl w:val="0"/>
        <w:spacing w:before="0" w:beforeAutospacing="0" w:after="0" w:afterAutospacing="0" w:line="520" w:lineRule="exact"/>
        <w:ind w:firstLineChars="200" w:firstLine="480"/>
        <w:jc w:val="both"/>
        <w:rPr>
          <w:rFonts w:ascii="仿宋" w:eastAsia="仿宋" w:hAnsi="仿宋" w:cs="Tahoma" w:hint="eastAsia"/>
          <w:color w:val="000000"/>
          <w:szCs w:val="28"/>
        </w:rPr>
      </w:pPr>
      <w:r w:rsidRPr="00406020">
        <w:rPr>
          <w:rFonts w:ascii="仿宋" w:eastAsia="仿宋" w:hAnsi="仿宋" w:cs="Tahoma" w:hint="eastAsia"/>
          <w:color w:val="000000"/>
          <w:szCs w:val="28"/>
        </w:rPr>
        <w:t>3</w:t>
      </w:r>
      <w:r w:rsidR="00682B6F" w:rsidRPr="00406020">
        <w:rPr>
          <w:rFonts w:ascii="仿宋" w:eastAsia="仿宋" w:hAnsi="仿宋" w:cs="Tahoma" w:hint="eastAsia"/>
          <w:color w:val="000000"/>
          <w:szCs w:val="28"/>
        </w:rPr>
        <w:t>．</w:t>
      </w:r>
      <w:r w:rsidRPr="00406020">
        <w:rPr>
          <w:rFonts w:ascii="仿宋" w:eastAsia="仿宋" w:hAnsi="仿宋" w:cs="Tahoma" w:hint="eastAsia"/>
          <w:color w:val="000000"/>
          <w:szCs w:val="28"/>
        </w:rPr>
        <w:t>身体和</w:t>
      </w:r>
      <w:r w:rsidRPr="00406020">
        <w:rPr>
          <w:rFonts w:ascii="仿宋" w:eastAsia="仿宋" w:hAnsi="仿宋" w:cs="Tahoma"/>
          <w:color w:val="000000"/>
          <w:szCs w:val="28"/>
        </w:rPr>
        <w:t>心理</w:t>
      </w:r>
      <w:r w:rsidRPr="00406020">
        <w:rPr>
          <w:rFonts w:ascii="仿宋" w:eastAsia="仿宋" w:hAnsi="仿宋" w:cs="Tahoma" w:hint="eastAsia"/>
          <w:color w:val="000000"/>
          <w:szCs w:val="28"/>
        </w:rPr>
        <w:t>健康状况符合国家规定的体检</w:t>
      </w:r>
      <w:r w:rsidR="006B00D3" w:rsidRPr="00406020">
        <w:rPr>
          <w:rFonts w:ascii="仿宋" w:eastAsia="仿宋" w:hAnsi="仿宋" w:cs="Tahoma" w:hint="eastAsia"/>
          <w:color w:val="000000"/>
          <w:szCs w:val="28"/>
        </w:rPr>
        <w:t>标准</w:t>
      </w:r>
      <w:r w:rsidRPr="00406020">
        <w:rPr>
          <w:rFonts w:ascii="仿宋" w:eastAsia="仿宋" w:hAnsi="仿宋" w:cs="Tahoma" w:hint="eastAsia"/>
          <w:color w:val="000000"/>
          <w:szCs w:val="28"/>
        </w:rPr>
        <w:t>。</w:t>
      </w:r>
    </w:p>
    <w:p w:rsidR="00850C50" w:rsidRPr="00850C50" w:rsidRDefault="00850C50"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p>
    <w:p w:rsidR="00AC2B48" w:rsidRPr="00406020" w:rsidRDefault="00C327B1"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lastRenderedPageBreak/>
        <w:t>4</w:t>
      </w:r>
      <w:r w:rsidR="00682B6F" w:rsidRPr="00406020">
        <w:rPr>
          <w:rFonts w:ascii="仿宋" w:eastAsia="仿宋" w:hAnsi="仿宋" w:cs="Tahoma" w:hint="eastAsia"/>
          <w:color w:val="000000"/>
          <w:szCs w:val="28"/>
        </w:rPr>
        <w:t>．</w:t>
      </w:r>
      <w:r w:rsidR="00AC2B48" w:rsidRPr="00406020">
        <w:rPr>
          <w:rFonts w:ascii="仿宋" w:eastAsia="仿宋" w:hAnsi="仿宋" w:cs="Tahoma" w:hint="eastAsia"/>
          <w:color w:val="000000"/>
          <w:szCs w:val="28"/>
        </w:rPr>
        <w:t>考生学历、学位必须符合下列条件之一:</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(1)已获得国家承认的硕士或博士学位</w:t>
      </w:r>
      <w:r w:rsidR="00922DAE" w:rsidRPr="00406020">
        <w:rPr>
          <w:rFonts w:ascii="仿宋" w:eastAsia="仿宋" w:hAnsi="仿宋" w:cs="Tahoma" w:hint="eastAsia"/>
          <w:color w:val="000000"/>
          <w:szCs w:val="28"/>
        </w:rPr>
        <w:t>人员</w:t>
      </w:r>
      <w:r w:rsidRPr="00406020">
        <w:rPr>
          <w:rFonts w:ascii="仿宋" w:eastAsia="仿宋" w:hAnsi="仿宋" w:cs="Tahoma" w:hint="eastAsia"/>
          <w:color w:val="000000"/>
          <w:szCs w:val="28"/>
        </w:rPr>
        <w:t>；</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(2)国家承认的应届硕士毕业生（</w:t>
      </w:r>
      <w:r w:rsidR="00551CCF" w:rsidRPr="00406020">
        <w:rPr>
          <w:rFonts w:ascii="仿宋" w:eastAsia="仿宋" w:hAnsi="仿宋" w:cs="Tahoma" w:hint="eastAsia"/>
          <w:color w:val="000000"/>
          <w:szCs w:val="28"/>
        </w:rPr>
        <w:t>须在</w:t>
      </w:r>
      <w:r w:rsidR="00F05A88">
        <w:rPr>
          <w:rFonts w:ascii="仿宋" w:eastAsia="仿宋" w:hAnsi="仿宋" w:cs="Tahoma" w:hint="eastAsia"/>
          <w:color w:val="000000"/>
          <w:szCs w:val="28"/>
        </w:rPr>
        <w:t>入学前</w:t>
      </w:r>
      <w:r w:rsidR="00551CCF" w:rsidRPr="00406020">
        <w:rPr>
          <w:rFonts w:ascii="仿宋" w:eastAsia="仿宋" w:hAnsi="仿宋" w:cs="Tahoma" w:hint="eastAsia"/>
          <w:color w:val="000000"/>
          <w:szCs w:val="28"/>
        </w:rPr>
        <w:t>取得硕士学位</w:t>
      </w:r>
      <w:r w:rsidRPr="00406020">
        <w:rPr>
          <w:rFonts w:ascii="仿宋" w:eastAsia="仿宋" w:hAnsi="仿宋" w:cs="Tahoma" w:hint="eastAsia"/>
          <w:color w:val="000000"/>
          <w:szCs w:val="28"/>
        </w:rPr>
        <w:t>）；</w:t>
      </w:r>
    </w:p>
    <w:p w:rsidR="00AC2B48"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w:t>
      </w:r>
      <w:r w:rsidR="00254C3D">
        <w:rPr>
          <w:rFonts w:ascii="仿宋" w:eastAsia="仿宋" w:hAnsi="仿宋" w:cs="Tahoma"/>
          <w:color w:val="000000"/>
          <w:szCs w:val="28"/>
        </w:rPr>
        <w:t>3</w:t>
      </w:r>
      <w:r w:rsidRPr="00406020">
        <w:rPr>
          <w:rFonts w:ascii="仿宋" w:eastAsia="仿宋" w:hAnsi="仿宋" w:cs="Tahoma" w:hint="eastAsia"/>
          <w:color w:val="000000"/>
          <w:szCs w:val="28"/>
        </w:rPr>
        <w:t>)在国外或港、澳、台地区取得硕士学位（须在</w:t>
      </w:r>
      <w:r w:rsidR="00DB2E18">
        <w:rPr>
          <w:rFonts w:ascii="仿宋" w:eastAsia="仿宋" w:hAnsi="仿宋" w:cs="Tahoma" w:hint="eastAsia"/>
          <w:color w:val="000000"/>
          <w:szCs w:val="28"/>
        </w:rPr>
        <w:t>复试前</w:t>
      </w:r>
      <w:r w:rsidRPr="00406020">
        <w:rPr>
          <w:rFonts w:ascii="仿宋" w:eastAsia="仿宋" w:hAnsi="仿宋" w:cs="Tahoma" w:hint="eastAsia"/>
          <w:color w:val="000000"/>
          <w:szCs w:val="28"/>
        </w:rPr>
        <w:t>取得教育部留学服务中心的</w:t>
      </w:r>
      <w:r w:rsidR="00551CCF" w:rsidRPr="00406020">
        <w:rPr>
          <w:rFonts w:ascii="仿宋" w:eastAsia="仿宋" w:hAnsi="仿宋" w:cs="Tahoma" w:hint="eastAsia"/>
          <w:color w:val="000000"/>
          <w:szCs w:val="28"/>
        </w:rPr>
        <w:t>学历学位</w:t>
      </w:r>
      <w:r w:rsidRPr="00406020">
        <w:rPr>
          <w:rFonts w:ascii="仿宋" w:eastAsia="仿宋" w:hAnsi="仿宋" w:cs="Tahoma" w:hint="eastAsia"/>
          <w:color w:val="000000"/>
          <w:szCs w:val="28"/>
        </w:rPr>
        <w:t>认证</w:t>
      </w:r>
      <w:r w:rsidR="00C327B1" w:rsidRPr="00406020">
        <w:rPr>
          <w:rFonts w:ascii="仿宋" w:eastAsia="仿宋" w:hAnsi="仿宋" w:cs="Tahoma" w:hint="eastAsia"/>
          <w:color w:val="000000"/>
          <w:szCs w:val="28"/>
        </w:rPr>
        <w:t>报告）</w:t>
      </w:r>
      <w:r w:rsidR="009A67C3">
        <w:rPr>
          <w:rFonts w:ascii="仿宋" w:eastAsia="仿宋" w:hAnsi="仿宋" w:cs="Tahoma" w:hint="eastAsia"/>
          <w:color w:val="000000"/>
          <w:szCs w:val="28"/>
        </w:rPr>
        <w:t>。</w:t>
      </w:r>
    </w:p>
    <w:p w:rsidR="00254C3D" w:rsidRPr="00406020" w:rsidRDefault="00254C3D" w:rsidP="00254C3D">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254C3D">
        <w:rPr>
          <w:rFonts w:ascii="仿宋" w:eastAsia="仿宋" w:hAnsi="仿宋" w:cs="Tahoma" w:hint="eastAsia"/>
          <w:color w:val="000000"/>
          <w:szCs w:val="28"/>
        </w:rPr>
        <w:t>部分学院或专业招收同等学力考生，详见专业目录中“备注”。</w:t>
      </w:r>
      <w:r w:rsidR="009A67C3" w:rsidRPr="009A67C3">
        <w:rPr>
          <w:rFonts w:ascii="仿宋" w:eastAsia="仿宋" w:hAnsi="仿宋" w:cs="Tahoma" w:hint="eastAsia"/>
          <w:color w:val="000000"/>
          <w:szCs w:val="28"/>
        </w:rPr>
        <w:t>以同等学力身份报考的人员</w:t>
      </w:r>
      <w:r w:rsidR="009A67C3">
        <w:rPr>
          <w:rFonts w:ascii="仿宋" w:eastAsia="仿宋" w:hAnsi="仿宋" w:cs="Tahoma" w:hint="eastAsia"/>
          <w:color w:val="000000"/>
          <w:szCs w:val="28"/>
        </w:rPr>
        <w:t>，必须</w:t>
      </w:r>
      <w:r w:rsidRPr="00406020">
        <w:rPr>
          <w:rFonts w:ascii="仿宋" w:eastAsia="仿宋" w:hAnsi="仿宋" w:cs="Tahoma" w:hint="eastAsia"/>
          <w:color w:val="000000"/>
          <w:szCs w:val="28"/>
        </w:rPr>
        <w:t>获得国家承认的学士学位后满6年（从获得学士学位到</w:t>
      </w:r>
      <w:r>
        <w:rPr>
          <w:rFonts w:ascii="仿宋" w:eastAsia="仿宋" w:hAnsi="仿宋" w:cs="Tahoma" w:hint="eastAsia"/>
          <w:color w:val="000000"/>
          <w:szCs w:val="28"/>
        </w:rPr>
        <w:t>入学之日</w:t>
      </w:r>
      <w:r w:rsidRPr="00406020">
        <w:rPr>
          <w:rFonts w:ascii="仿宋" w:eastAsia="仿宋" w:hAnsi="仿宋" w:cs="Tahoma" w:hint="eastAsia"/>
          <w:color w:val="000000"/>
          <w:szCs w:val="28"/>
        </w:rPr>
        <w:t>），且已在所要报考的学科或相近的研究领域的全国核心期刊（核心期刊以我校科研处公布的</w:t>
      </w:r>
      <w:r w:rsidRPr="00406020">
        <w:rPr>
          <w:rFonts w:ascii="仿宋" w:eastAsia="仿宋" w:hAnsi="仿宋" w:hint="eastAsia"/>
          <w:szCs w:val="28"/>
        </w:rPr>
        <w:t>核心期刊名录</w:t>
      </w:r>
      <w:r w:rsidRPr="00406020">
        <w:rPr>
          <w:rFonts w:ascii="仿宋" w:eastAsia="仿宋" w:hAnsi="仿宋" w:cs="Tahoma" w:hint="eastAsia"/>
          <w:color w:val="000000"/>
          <w:szCs w:val="28"/>
        </w:rPr>
        <w:t>为准）上独立发表过2篇以上的学术论文</w:t>
      </w:r>
      <w:r w:rsidR="009A67C3">
        <w:rPr>
          <w:rFonts w:ascii="仿宋" w:eastAsia="仿宋" w:hAnsi="仿宋" w:cs="Tahoma" w:hint="eastAsia"/>
          <w:color w:val="000000"/>
          <w:szCs w:val="28"/>
        </w:rPr>
        <w:t>。</w:t>
      </w:r>
    </w:p>
    <w:p w:rsidR="009C67F9" w:rsidRPr="00406020" w:rsidRDefault="009C67F9" w:rsidP="004678BA">
      <w:pPr>
        <w:pStyle w:val="a4"/>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t>5</w:t>
      </w:r>
      <w:r w:rsidR="00300B44" w:rsidRPr="00406020">
        <w:rPr>
          <w:rFonts w:ascii="仿宋" w:eastAsia="仿宋" w:hAnsi="仿宋" w:cs="Tahoma" w:hint="eastAsia"/>
          <w:color w:val="000000"/>
          <w:szCs w:val="28"/>
        </w:rPr>
        <w:t>．</w:t>
      </w:r>
      <w:r w:rsidR="00235397" w:rsidRPr="00406020">
        <w:rPr>
          <w:rFonts w:ascii="仿宋" w:eastAsia="仿宋" w:hAnsi="仿宋" w:cs="Tahoma" w:hint="eastAsia"/>
          <w:color w:val="000000"/>
          <w:szCs w:val="28"/>
        </w:rPr>
        <w:t>鼓励具有多元知识背景的考生报考我校博士研究生，但考生必须具备一定的专业背景。考生本科（或专科）、研究生专业之一，一般应与报考专业属于相同一级学科</w:t>
      </w:r>
      <w:r w:rsidRPr="00406020">
        <w:rPr>
          <w:rFonts w:ascii="仿宋" w:eastAsia="仿宋" w:hAnsi="仿宋" w:cs="Tahoma" w:hint="eastAsia"/>
          <w:color w:val="000000"/>
          <w:szCs w:val="28"/>
        </w:rPr>
        <w:t>；</w:t>
      </w:r>
    </w:p>
    <w:p w:rsidR="00AC2B48" w:rsidRPr="00406020" w:rsidRDefault="00300B4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t>6</w:t>
      </w:r>
      <w:r w:rsidR="00682B6F" w:rsidRPr="00406020">
        <w:rPr>
          <w:rFonts w:ascii="仿宋" w:eastAsia="仿宋" w:hAnsi="仿宋" w:cs="Tahoma" w:hint="eastAsia"/>
          <w:color w:val="000000"/>
          <w:szCs w:val="28"/>
        </w:rPr>
        <w:t>．</w:t>
      </w:r>
      <w:r w:rsidR="00AC2B48" w:rsidRPr="00406020">
        <w:rPr>
          <w:rFonts w:ascii="仿宋" w:eastAsia="仿宋" w:hAnsi="仿宋" w:cs="Tahoma" w:hint="eastAsia"/>
          <w:color w:val="000000"/>
          <w:szCs w:val="28"/>
        </w:rPr>
        <w:t>有较强的科学研究能力和较突出的创新能力</w:t>
      </w:r>
      <w:r w:rsidR="00785A4A" w:rsidRPr="00406020">
        <w:rPr>
          <w:rFonts w:ascii="仿宋" w:eastAsia="仿宋" w:hAnsi="仿宋" w:cs="Tahoma" w:hint="eastAsia"/>
          <w:color w:val="000000"/>
          <w:szCs w:val="28"/>
        </w:rPr>
        <w:t>；</w:t>
      </w:r>
    </w:p>
    <w:p w:rsidR="00AC2B48" w:rsidRPr="00406020" w:rsidRDefault="00300B4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t>7</w:t>
      </w:r>
      <w:r w:rsidR="00682B6F" w:rsidRPr="00406020">
        <w:rPr>
          <w:rFonts w:ascii="仿宋" w:eastAsia="仿宋" w:hAnsi="仿宋" w:cs="Tahoma" w:hint="eastAsia"/>
          <w:color w:val="000000"/>
          <w:szCs w:val="28"/>
        </w:rPr>
        <w:t>．</w:t>
      </w:r>
      <w:r w:rsidR="00551CCF" w:rsidRPr="00406020">
        <w:rPr>
          <w:rFonts w:ascii="仿宋" w:eastAsia="仿宋" w:hAnsi="仿宋" w:cs="Tahoma" w:hint="eastAsia"/>
          <w:color w:val="000000"/>
          <w:szCs w:val="28"/>
        </w:rPr>
        <w:t>有</w:t>
      </w:r>
      <w:r w:rsidR="00AC2B48" w:rsidRPr="00406020">
        <w:rPr>
          <w:rFonts w:ascii="仿宋" w:eastAsia="仿宋" w:hAnsi="仿宋" w:cs="Tahoma" w:hint="eastAsia"/>
          <w:color w:val="000000"/>
          <w:szCs w:val="28"/>
        </w:rPr>
        <w:t>两名与报考学科</w:t>
      </w:r>
      <w:r w:rsidR="00922DAE" w:rsidRPr="00406020">
        <w:rPr>
          <w:rFonts w:ascii="仿宋" w:eastAsia="仿宋" w:hAnsi="仿宋" w:cs="Tahoma" w:hint="eastAsia"/>
          <w:color w:val="000000"/>
          <w:szCs w:val="28"/>
        </w:rPr>
        <w:t>相关</w:t>
      </w:r>
      <w:r w:rsidR="00AC2B48" w:rsidRPr="00406020">
        <w:rPr>
          <w:rFonts w:ascii="仿宋" w:eastAsia="仿宋" w:hAnsi="仿宋" w:cs="Tahoma" w:hint="eastAsia"/>
          <w:color w:val="000000"/>
          <w:szCs w:val="28"/>
        </w:rPr>
        <w:t>的副教授（或相当职称）以上的专家</w:t>
      </w:r>
      <w:r w:rsidR="00922DAE" w:rsidRPr="00406020">
        <w:rPr>
          <w:rFonts w:ascii="仿宋" w:eastAsia="仿宋" w:hAnsi="仿宋" w:cs="Tahoma" w:hint="eastAsia"/>
          <w:color w:val="000000"/>
          <w:szCs w:val="28"/>
        </w:rPr>
        <w:t>书面</w:t>
      </w:r>
      <w:r w:rsidR="00AC2B48" w:rsidRPr="00406020">
        <w:rPr>
          <w:rFonts w:ascii="仿宋" w:eastAsia="仿宋" w:hAnsi="仿宋" w:cs="Tahoma" w:hint="eastAsia"/>
          <w:color w:val="000000"/>
          <w:szCs w:val="28"/>
        </w:rPr>
        <w:t>推荐</w:t>
      </w:r>
      <w:r w:rsidR="00922DAE" w:rsidRPr="00406020">
        <w:rPr>
          <w:rFonts w:ascii="仿宋" w:eastAsia="仿宋" w:hAnsi="仿宋" w:cs="Tahoma" w:hint="eastAsia"/>
          <w:color w:val="000000"/>
          <w:szCs w:val="28"/>
        </w:rPr>
        <w:t>意见</w:t>
      </w:r>
      <w:r w:rsidR="00881C20" w:rsidRPr="00406020">
        <w:rPr>
          <w:rFonts w:ascii="仿宋" w:eastAsia="仿宋" w:hAnsi="仿宋" w:cs="Tahoma" w:hint="eastAsia"/>
          <w:color w:val="000000"/>
          <w:szCs w:val="28"/>
        </w:rPr>
        <w:t>。</w:t>
      </w:r>
    </w:p>
    <w:p w:rsidR="00C05343" w:rsidRDefault="00A73D83" w:rsidP="004678BA">
      <w:pPr>
        <w:pStyle w:val="a4"/>
        <w:widowControl w:val="0"/>
        <w:spacing w:before="0" w:beforeAutospacing="0" w:after="0" w:afterAutospacing="0" w:line="520" w:lineRule="exact"/>
        <w:ind w:firstLineChars="200" w:firstLine="480"/>
        <w:jc w:val="both"/>
        <w:rPr>
          <w:rStyle w:val="a5"/>
          <w:rFonts w:ascii="黑体" w:eastAsia="黑体" w:hAnsi="黑体" w:cs="Tahoma"/>
          <w:b w:val="0"/>
          <w:color w:val="000000"/>
          <w:szCs w:val="28"/>
        </w:rPr>
      </w:pPr>
      <w:r w:rsidRPr="00526E8D">
        <w:rPr>
          <w:rStyle w:val="a5"/>
          <w:rFonts w:ascii="黑体" w:eastAsia="黑体" w:hAnsi="黑体" w:cs="Tahoma" w:hint="eastAsia"/>
          <w:b w:val="0"/>
          <w:color w:val="000000"/>
          <w:szCs w:val="28"/>
        </w:rPr>
        <w:t>四</w:t>
      </w:r>
      <w:r w:rsidRPr="00526E8D">
        <w:rPr>
          <w:rStyle w:val="a5"/>
          <w:rFonts w:ascii="黑体" w:eastAsia="黑体" w:hAnsi="黑体" w:cs="Tahoma"/>
          <w:b w:val="0"/>
          <w:color w:val="000000"/>
          <w:szCs w:val="28"/>
        </w:rPr>
        <w:t>、申请材料</w:t>
      </w:r>
    </w:p>
    <w:p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（1）“博士学位研究生网上报名信息简表”</w:t>
      </w:r>
      <w:r w:rsidR="00364F11">
        <w:rPr>
          <w:rFonts w:ascii="仿宋" w:eastAsia="仿宋" w:hAnsi="仿宋" w:cs="Tahoma" w:hint="eastAsia"/>
          <w:color w:val="000000"/>
          <w:szCs w:val="28"/>
        </w:rPr>
        <w:t>、</w:t>
      </w:r>
      <w:r w:rsidRPr="00406020">
        <w:rPr>
          <w:rFonts w:ascii="仿宋" w:eastAsia="仿宋" w:hAnsi="仿宋" w:cs="Tahoma" w:hint="eastAsia"/>
          <w:color w:val="000000"/>
          <w:szCs w:val="28"/>
        </w:rPr>
        <w:t>“政审表”</w:t>
      </w:r>
      <w:r w:rsidR="00364F11">
        <w:rPr>
          <w:rFonts w:ascii="仿宋" w:eastAsia="仿宋" w:hAnsi="仿宋" w:cs="Tahoma" w:hint="eastAsia"/>
          <w:color w:val="000000"/>
          <w:szCs w:val="28"/>
        </w:rPr>
        <w:t>、</w:t>
      </w:r>
      <w:r w:rsidR="00364F11">
        <w:rPr>
          <w:rFonts w:ascii="仿宋" w:eastAsia="仿宋" w:hAnsi="仿宋" w:cs="Tahoma"/>
          <w:color w:val="000000"/>
          <w:szCs w:val="28"/>
        </w:rPr>
        <w:t>“</w:t>
      </w:r>
      <w:r w:rsidR="00364F11" w:rsidRPr="00406020">
        <w:rPr>
          <w:rFonts w:ascii="仿宋" w:eastAsia="仿宋" w:hAnsi="仿宋" w:cs="Tahoma" w:hint="eastAsia"/>
          <w:color w:val="000000"/>
          <w:szCs w:val="28"/>
        </w:rPr>
        <w:t>专家推荐信</w:t>
      </w:r>
      <w:r w:rsidR="00364F11">
        <w:rPr>
          <w:rFonts w:ascii="仿宋" w:eastAsia="仿宋" w:hAnsi="仿宋" w:cs="Tahoma"/>
          <w:color w:val="000000"/>
          <w:szCs w:val="28"/>
        </w:rPr>
        <w:t>”</w:t>
      </w:r>
      <w:r w:rsidRPr="00406020">
        <w:rPr>
          <w:rFonts w:ascii="仿宋" w:eastAsia="仿宋" w:hAnsi="仿宋" w:cs="Tahoma" w:hint="eastAsia"/>
          <w:color w:val="000000"/>
          <w:szCs w:val="28"/>
        </w:rPr>
        <w:t>（通过网上报名系统下载后</w:t>
      </w:r>
      <w:r w:rsidR="00364F11">
        <w:rPr>
          <w:rFonts w:ascii="仿宋" w:eastAsia="仿宋" w:hAnsi="仿宋" w:cs="Tahoma" w:hint="eastAsia"/>
          <w:color w:val="000000"/>
          <w:szCs w:val="28"/>
        </w:rPr>
        <w:t>打印</w:t>
      </w:r>
      <w:r w:rsidRPr="00406020">
        <w:rPr>
          <w:rFonts w:ascii="仿宋" w:eastAsia="仿宋" w:hAnsi="仿宋" w:cs="Tahoma" w:hint="eastAsia"/>
          <w:color w:val="000000"/>
          <w:szCs w:val="28"/>
        </w:rPr>
        <w:t>填写）</w:t>
      </w:r>
      <w:r w:rsidR="00364F11">
        <w:rPr>
          <w:rFonts w:ascii="仿宋" w:eastAsia="仿宋" w:hAnsi="仿宋" w:cs="Tahoma" w:hint="eastAsia"/>
          <w:color w:val="000000"/>
          <w:szCs w:val="28"/>
        </w:rPr>
        <w:t>，专家推荐信</w:t>
      </w:r>
      <w:r w:rsidR="00364F11" w:rsidRPr="00406020">
        <w:rPr>
          <w:rFonts w:ascii="仿宋" w:eastAsia="仿宋" w:hAnsi="仿宋" w:cs="Tahoma" w:hint="eastAsia"/>
          <w:color w:val="000000"/>
          <w:szCs w:val="28"/>
        </w:rPr>
        <w:t>由推荐专家亲自封入单独</w:t>
      </w:r>
      <w:r w:rsidR="00364F11" w:rsidRPr="00406020">
        <w:rPr>
          <w:rFonts w:ascii="仿宋" w:eastAsia="仿宋" w:hAnsi="仿宋" w:cs="Tahoma"/>
          <w:color w:val="000000"/>
          <w:szCs w:val="28"/>
        </w:rPr>
        <w:t>信封并在封口处骑缝签字</w:t>
      </w:r>
      <w:r w:rsidRPr="00406020">
        <w:rPr>
          <w:rFonts w:ascii="仿宋" w:eastAsia="仿宋" w:hAnsi="仿宋" w:cs="Tahoma" w:hint="eastAsia"/>
          <w:color w:val="000000"/>
          <w:szCs w:val="28"/>
        </w:rPr>
        <w:t>；</w:t>
      </w:r>
    </w:p>
    <w:p w:rsidR="000C2DEC" w:rsidRDefault="000C2DEC"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Pr>
          <w:rFonts w:ascii="仿宋" w:eastAsia="仿宋" w:hAnsi="仿宋" w:cs="Tahoma" w:hint="eastAsia"/>
          <w:color w:val="000000"/>
          <w:szCs w:val="28"/>
        </w:rPr>
        <w:t>（2）有效期</w:t>
      </w:r>
      <w:r>
        <w:rPr>
          <w:rFonts w:ascii="仿宋" w:eastAsia="仿宋" w:hAnsi="仿宋" w:cs="Tahoma"/>
          <w:color w:val="000000"/>
          <w:szCs w:val="28"/>
        </w:rPr>
        <w:t>内的</w:t>
      </w:r>
      <w:r w:rsidRPr="000C2DEC">
        <w:rPr>
          <w:rFonts w:ascii="仿宋" w:eastAsia="仿宋" w:hAnsi="仿宋" w:cs="Tahoma" w:hint="eastAsia"/>
          <w:color w:val="000000"/>
          <w:szCs w:val="28"/>
        </w:rPr>
        <w:t>二代居民身份证</w:t>
      </w:r>
      <w:r>
        <w:rPr>
          <w:rFonts w:ascii="仿宋" w:eastAsia="仿宋" w:hAnsi="仿宋" w:cs="Tahoma" w:hint="eastAsia"/>
          <w:color w:val="000000"/>
          <w:szCs w:val="28"/>
        </w:rPr>
        <w:t>复印件</w:t>
      </w:r>
      <w:r w:rsidRPr="000C2DEC">
        <w:rPr>
          <w:rFonts w:ascii="仿宋" w:eastAsia="仿宋" w:hAnsi="仿宋" w:cs="Tahoma" w:hint="eastAsia"/>
          <w:color w:val="000000"/>
          <w:szCs w:val="28"/>
        </w:rPr>
        <w:t>：正反面</w:t>
      </w:r>
      <w:r>
        <w:rPr>
          <w:rFonts w:ascii="仿宋" w:eastAsia="仿宋" w:hAnsi="仿宋" w:cs="Tahoma" w:hint="eastAsia"/>
          <w:color w:val="000000"/>
          <w:szCs w:val="28"/>
        </w:rPr>
        <w:t>复印</w:t>
      </w:r>
      <w:r w:rsidRPr="000C2DEC">
        <w:rPr>
          <w:rFonts w:ascii="仿宋" w:eastAsia="仿宋" w:hAnsi="仿宋" w:cs="Tahoma" w:hint="eastAsia"/>
          <w:color w:val="000000"/>
          <w:szCs w:val="28"/>
        </w:rPr>
        <w:t>在同一页中</w:t>
      </w:r>
      <w:r>
        <w:rPr>
          <w:rFonts w:ascii="仿宋" w:eastAsia="仿宋" w:hAnsi="仿宋" w:cs="Tahoma" w:hint="eastAsia"/>
          <w:color w:val="000000"/>
          <w:szCs w:val="28"/>
        </w:rPr>
        <w:t>；</w:t>
      </w:r>
    </w:p>
    <w:p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w:t>
      </w:r>
      <w:r w:rsidR="000C2DEC">
        <w:rPr>
          <w:rFonts w:ascii="仿宋" w:eastAsia="仿宋" w:hAnsi="仿宋" w:cs="Tahoma"/>
          <w:color w:val="000000"/>
          <w:szCs w:val="28"/>
        </w:rPr>
        <w:t>3</w:t>
      </w:r>
      <w:r w:rsidRPr="00406020">
        <w:rPr>
          <w:rFonts w:ascii="仿宋" w:eastAsia="仿宋" w:hAnsi="仿宋" w:cs="Tahoma" w:hint="eastAsia"/>
          <w:color w:val="000000"/>
          <w:szCs w:val="28"/>
        </w:rPr>
        <w:t>）攻读硕士学位期间学习成绩单（应届生须加盖教务或培养部门公</w:t>
      </w:r>
      <w:r w:rsidRPr="00406020">
        <w:rPr>
          <w:rFonts w:ascii="仿宋" w:eastAsia="仿宋" w:hAnsi="仿宋" w:cs="Tahoma" w:hint="eastAsia"/>
          <w:color w:val="000000"/>
          <w:szCs w:val="28"/>
        </w:rPr>
        <w:lastRenderedPageBreak/>
        <w:t>章；往届生可从个人档案中复印，加盖档案管理部门公章）；</w:t>
      </w:r>
    </w:p>
    <w:p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w:t>
      </w:r>
      <w:r w:rsidR="000C2DEC">
        <w:rPr>
          <w:rFonts w:ascii="仿宋" w:eastAsia="仿宋" w:hAnsi="仿宋" w:cs="Tahoma"/>
          <w:color w:val="000000"/>
          <w:szCs w:val="28"/>
        </w:rPr>
        <w:t>4</w:t>
      </w:r>
      <w:r w:rsidRPr="00406020">
        <w:rPr>
          <w:rFonts w:ascii="仿宋" w:eastAsia="仿宋" w:hAnsi="仿宋" w:cs="Tahoma" w:hint="eastAsia"/>
          <w:color w:val="000000"/>
          <w:szCs w:val="28"/>
        </w:rPr>
        <w:t>）</w:t>
      </w:r>
      <w:r w:rsidR="00551CCF" w:rsidRPr="00406020">
        <w:rPr>
          <w:rFonts w:ascii="仿宋" w:eastAsia="仿宋" w:hAnsi="仿宋" w:cs="Tahoma" w:hint="eastAsia"/>
          <w:color w:val="000000"/>
          <w:szCs w:val="28"/>
        </w:rPr>
        <w:t>已获</w:t>
      </w:r>
      <w:r w:rsidR="00551CCF" w:rsidRPr="00406020">
        <w:rPr>
          <w:rFonts w:ascii="仿宋" w:eastAsia="仿宋" w:hAnsi="仿宋" w:cs="Tahoma"/>
          <w:color w:val="000000"/>
          <w:szCs w:val="28"/>
        </w:rPr>
        <w:t>硕士学位者，提交</w:t>
      </w:r>
      <w:r w:rsidRPr="00406020">
        <w:rPr>
          <w:rFonts w:ascii="仿宋" w:eastAsia="仿宋" w:hAnsi="仿宋" w:cs="Tahoma" w:hint="eastAsia"/>
          <w:color w:val="000000"/>
          <w:szCs w:val="28"/>
        </w:rPr>
        <w:t>硕士学位证书复印件，应届硕士毕业生提交学生证复印件，</w:t>
      </w:r>
      <w:r w:rsidR="00551CCF" w:rsidRPr="00406020">
        <w:rPr>
          <w:rFonts w:ascii="仿宋" w:eastAsia="仿宋" w:hAnsi="仿宋" w:cs="Tahoma" w:hint="eastAsia"/>
          <w:color w:val="000000"/>
          <w:szCs w:val="28"/>
        </w:rPr>
        <w:t>在国外或港、澳、台地区获得学位者</w:t>
      </w:r>
      <w:r w:rsidR="00843D93" w:rsidRPr="00406020">
        <w:rPr>
          <w:rFonts w:ascii="仿宋" w:eastAsia="仿宋" w:hAnsi="仿宋" w:cs="Tahoma" w:hint="eastAsia"/>
          <w:color w:val="000000"/>
          <w:szCs w:val="28"/>
        </w:rPr>
        <w:t>提交</w:t>
      </w:r>
      <w:r w:rsidRPr="00406020">
        <w:rPr>
          <w:rFonts w:ascii="仿宋" w:eastAsia="仿宋" w:hAnsi="仿宋" w:cs="Tahoma" w:hint="eastAsia"/>
          <w:color w:val="000000"/>
          <w:szCs w:val="28"/>
        </w:rPr>
        <w:t>教育部留学服务中心</w:t>
      </w:r>
      <w:r w:rsidR="00551CCF" w:rsidRPr="00406020">
        <w:rPr>
          <w:rFonts w:ascii="仿宋" w:eastAsia="仿宋" w:hAnsi="仿宋" w:cs="Tahoma" w:hint="eastAsia"/>
          <w:color w:val="000000"/>
          <w:szCs w:val="28"/>
        </w:rPr>
        <w:t>出具</w:t>
      </w:r>
      <w:r w:rsidRPr="00406020">
        <w:rPr>
          <w:rFonts w:ascii="仿宋" w:eastAsia="仿宋" w:hAnsi="仿宋" w:cs="Tahoma" w:hint="eastAsia"/>
          <w:color w:val="000000"/>
          <w:szCs w:val="28"/>
        </w:rPr>
        <w:t>的认证</w:t>
      </w:r>
      <w:r w:rsidR="00551CCF" w:rsidRPr="00406020">
        <w:rPr>
          <w:rFonts w:ascii="仿宋" w:eastAsia="仿宋" w:hAnsi="仿宋" w:cs="Tahoma" w:hint="eastAsia"/>
          <w:color w:val="000000"/>
          <w:szCs w:val="28"/>
        </w:rPr>
        <w:t>报告</w:t>
      </w:r>
      <w:r w:rsidRPr="00406020">
        <w:rPr>
          <w:rFonts w:ascii="仿宋" w:eastAsia="仿宋" w:hAnsi="仿宋" w:cs="Tahoma" w:hint="eastAsia"/>
          <w:color w:val="000000"/>
          <w:szCs w:val="28"/>
        </w:rPr>
        <w:t>复印件；</w:t>
      </w:r>
      <w:r w:rsidR="000C2DEC">
        <w:rPr>
          <w:rFonts w:ascii="仿宋" w:eastAsia="仿宋" w:hAnsi="仿宋" w:cs="Tahoma" w:hint="eastAsia"/>
          <w:color w:val="000000"/>
          <w:szCs w:val="28"/>
        </w:rPr>
        <w:t>拟</w:t>
      </w:r>
      <w:r w:rsidR="000C2DEC">
        <w:rPr>
          <w:rFonts w:ascii="仿宋" w:eastAsia="仿宋" w:hAnsi="仿宋" w:cs="Tahoma"/>
          <w:color w:val="000000"/>
          <w:szCs w:val="28"/>
        </w:rPr>
        <w:t>提前毕业的硕士研究生必须</w:t>
      </w:r>
      <w:r w:rsidR="000C2DEC">
        <w:rPr>
          <w:rFonts w:ascii="仿宋" w:eastAsia="仿宋" w:hAnsi="仿宋" w:cs="Tahoma" w:hint="eastAsia"/>
          <w:color w:val="000000"/>
          <w:szCs w:val="28"/>
        </w:rPr>
        <w:t>提交由</w:t>
      </w:r>
      <w:r w:rsidR="000C2DEC">
        <w:rPr>
          <w:rFonts w:ascii="仿宋" w:eastAsia="仿宋" w:hAnsi="仿宋" w:cs="Tahoma"/>
          <w:color w:val="000000"/>
          <w:szCs w:val="28"/>
        </w:rPr>
        <w:t>学校</w:t>
      </w:r>
      <w:r w:rsidR="000C2DEC">
        <w:rPr>
          <w:rFonts w:ascii="仿宋" w:eastAsia="仿宋" w:hAnsi="仿宋" w:cs="Tahoma" w:hint="eastAsia"/>
          <w:color w:val="000000"/>
          <w:szCs w:val="28"/>
        </w:rPr>
        <w:t>研究生</w:t>
      </w:r>
      <w:r w:rsidR="000C2DEC">
        <w:rPr>
          <w:rFonts w:ascii="仿宋" w:eastAsia="仿宋" w:hAnsi="仿宋" w:cs="Tahoma"/>
          <w:color w:val="000000"/>
          <w:szCs w:val="28"/>
        </w:rPr>
        <w:t>管理部门</w:t>
      </w:r>
      <w:r w:rsidR="000C2DEC">
        <w:rPr>
          <w:rFonts w:ascii="仿宋" w:eastAsia="仿宋" w:hAnsi="仿宋" w:cs="Tahoma" w:hint="eastAsia"/>
          <w:color w:val="000000"/>
          <w:szCs w:val="28"/>
        </w:rPr>
        <w:t>出具的</w:t>
      </w:r>
      <w:r w:rsidR="000C2DEC">
        <w:rPr>
          <w:rFonts w:ascii="仿宋" w:eastAsia="仿宋" w:hAnsi="仿宋" w:cs="Tahoma"/>
          <w:color w:val="000000"/>
          <w:szCs w:val="28"/>
        </w:rPr>
        <w:t>可以提前毕业的证明；</w:t>
      </w:r>
    </w:p>
    <w:p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w:t>
      </w:r>
      <w:r w:rsidR="000C2DEC">
        <w:rPr>
          <w:rFonts w:ascii="仿宋" w:eastAsia="仿宋" w:hAnsi="仿宋" w:cs="Tahoma"/>
          <w:color w:val="000000"/>
          <w:szCs w:val="28"/>
        </w:rPr>
        <w:t>5</w:t>
      </w:r>
      <w:r w:rsidRPr="00406020">
        <w:rPr>
          <w:rFonts w:ascii="仿宋" w:eastAsia="仿宋" w:hAnsi="仿宋" w:cs="Tahoma" w:hint="eastAsia"/>
          <w:color w:val="000000"/>
          <w:szCs w:val="28"/>
        </w:rPr>
        <w:t>）硕士学位论文（应届</w:t>
      </w:r>
      <w:r w:rsidR="00551CCF" w:rsidRPr="00406020">
        <w:rPr>
          <w:rFonts w:ascii="仿宋" w:eastAsia="仿宋" w:hAnsi="仿宋" w:cs="Tahoma" w:hint="eastAsia"/>
          <w:color w:val="000000"/>
          <w:szCs w:val="28"/>
        </w:rPr>
        <w:t>硕士</w:t>
      </w:r>
      <w:r w:rsidRPr="00406020">
        <w:rPr>
          <w:rFonts w:ascii="仿宋" w:eastAsia="仿宋" w:hAnsi="仿宋" w:cs="Tahoma" w:hint="eastAsia"/>
          <w:color w:val="000000"/>
          <w:szCs w:val="28"/>
        </w:rPr>
        <w:t>毕业生</w:t>
      </w:r>
      <w:r w:rsidR="00551CCF" w:rsidRPr="00406020">
        <w:rPr>
          <w:rFonts w:ascii="仿宋" w:eastAsia="仿宋" w:hAnsi="仿宋" w:cs="Tahoma" w:hint="eastAsia"/>
          <w:color w:val="000000"/>
          <w:szCs w:val="28"/>
        </w:rPr>
        <w:t>提交</w:t>
      </w:r>
      <w:r w:rsidRPr="00406020">
        <w:rPr>
          <w:rFonts w:ascii="仿宋" w:eastAsia="仿宋" w:hAnsi="仿宋" w:cs="Tahoma" w:hint="eastAsia"/>
          <w:color w:val="000000"/>
          <w:szCs w:val="28"/>
        </w:rPr>
        <w:t>硕士论文开题报告）；</w:t>
      </w:r>
    </w:p>
    <w:p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w:t>
      </w:r>
      <w:r w:rsidR="000C2DEC">
        <w:rPr>
          <w:rFonts w:ascii="仿宋" w:eastAsia="仿宋" w:hAnsi="仿宋" w:cs="Tahoma"/>
          <w:color w:val="000000"/>
          <w:szCs w:val="28"/>
        </w:rPr>
        <w:t>6</w:t>
      </w:r>
      <w:r w:rsidRPr="00406020">
        <w:rPr>
          <w:rFonts w:ascii="仿宋" w:eastAsia="仿宋" w:hAnsi="仿宋" w:cs="Tahoma" w:hint="eastAsia"/>
          <w:color w:val="000000"/>
          <w:szCs w:val="28"/>
        </w:rPr>
        <w:t>）攻读博士学位</w:t>
      </w:r>
      <w:r w:rsidR="006B00D3" w:rsidRPr="00406020">
        <w:rPr>
          <w:rFonts w:ascii="仿宋" w:eastAsia="仿宋" w:hAnsi="仿宋" w:cs="Tahoma" w:hint="eastAsia"/>
          <w:color w:val="000000"/>
          <w:szCs w:val="28"/>
        </w:rPr>
        <w:t>研究</w:t>
      </w:r>
      <w:r w:rsidRPr="00406020">
        <w:rPr>
          <w:rFonts w:ascii="仿宋" w:eastAsia="仿宋" w:hAnsi="仿宋" w:cs="Tahoma" w:hint="eastAsia"/>
          <w:color w:val="000000"/>
          <w:szCs w:val="28"/>
        </w:rPr>
        <w:t>计划书</w:t>
      </w:r>
      <w:r w:rsidR="00E8554E" w:rsidRPr="00406020">
        <w:rPr>
          <w:rFonts w:ascii="仿宋" w:eastAsia="仿宋" w:hAnsi="仿宋" w:cs="Tahoma" w:hint="eastAsia"/>
          <w:color w:val="000000"/>
          <w:szCs w:val="28"/>
        </w:rPr>
        <w:t>（</w:t>
      </w:r>
      <w:r w:rsidR="00551CCF" w:rsidRPr="00406020">
        <w:rPr>
          <w:rFonts w:ascii="仿宋" w:eastAsia="仿宋" w:hAnsi="仿宋" w:cs="Tahoma" w:hint="eastAsia"/>
          <w:color w:val="000000"/>
          <w:szCs w:val="28"/>
        </w:rPr>
        <w:t>研究</w:t>
      </w:r>
      <w:r w:rsidR="00551CCF" w:rsidRPr="00406020">
        <w:rPr>
          <w:rFonts w:ascii="仿宋" w:eastAsia="仿宋" w:hAnsi="仿宋" w:cs="Tahoma"/>
          <w:color w:val="000000"/>
          <w:szCs w:val="28"/>
        </w:rPr>
        <w:t>计划</w:t>
      </w:r>
      <w:r w:rsidRPr="00406020">
        <w:rPr>
          <w:rFonts w:ascii="仿宋" w:eastAsia="仿宋" w:hAnsi="仿宋" w:cs="Tahoma" w:hint="eastAsia"/>
          <w:color w:val="000000"/>
          <w:szCs w:val="28"/>
        </w:rPr>
        <w:t>应具备科学性、创新性、可行性；包括研究主题、已有基础、基本思路、预期目标等</w:t>
      </w:r>
      <w:r w:rsidR="00E8554E" w:rsidRPr="00406020">
        <w:rPr>
          <w:rFonts w:ascii="仿宋" w:eastAsia="仿宋" w:hAnsi="仿宋" w:cs="Tahoma" w:hint="eastAsia"/>
          <w:color w:val="000000"/>
          <w:szCs w:val="28"/>
        </w:rPr>
        <w:t>）</w:t>
      </w:r>
      <w:r w:rsidRPr="00406020">
        <w:rPr>
          <w:rFonts w:ascii="仿宋" w:eastAsia="仿宋" w:hAnsi="仿宋" w:cs="Tahoma" w:hint="eastAsia"/>
          <w:color w:val="000000"/>
          <w:szCs w:val="28"/>
        </w:rPr>
        <w:t>，字数不少于5000字；</w:t>
      </w:r>
    </w:p>
    <w:p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w:t>
      </w:r>
      <w:r w:rsidR="000C2DEC">
        <w:rPr>
          <w:rFonts w:ascii="仿宋" w:eastAsia="仿宋" w:hAnsi="仿宋" w:cs="Tahoma"/>
          <w:color w:val="000000"/>
          <w:szCs w:val="28"/>
        </w:rPr>
        <w:t>7</w:t>
      </w:r>
      <w:r w:rsidRPr="00406020">
        <w:rPr>
          <w:rFonts w:ascii="仿宋" w:eastAsia="仿宋" w:hAnsi="仿宋" w:cs="Tahoma" w:hint="eastAsia"/>
          <w:color w:val="000000"/>
          <w:szCs w:val="28"/>
        </w:rPr>
        <w:t>）申请人认为能够代表自身学术能力的代表性中外文专著、论文、调研报告等材料和能够证明自身外语水平的材料；</w:t>
      </w:r>
    </w:p>
    <w:p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w:t>
      </w:r>
      <w:r w:rsidR="00364F11">
        <w:rPr>
          <w:rFonts w:ascii="仿宋" w:eastAsia="仿宋" w:hAnsi="仿宋" w:cs="Tahoma" w:hint="eastAsia"/>
          <w:color w:val="000000"/>
          <w:szCs w:val="28"/>
        </w:rPr>
        <w:t>8</w:t>
      </w:r>
      <w:r w:rsidRPr="00406020">
        <w:rPr>
          <w:rFonts w:ascii="仿宋" w:eastAsia="仿宋" w:hAnsi="仿宋" w:cs="Tahoma" w:hint="eastAsia"/>
          <w:color w:val="000000"/>
          <w:szCs w:val="28"/>
        </w:rPr>
        <w:t>）同等学力考生提交</w:t>
      </w:r>
      <w:r w:rsidR="00551CCF" w:rsidRPr="00406020">
        <w:rPr>
          <w:rFonts w:ascii="仿宋" w:eastAsia="仿宋" w:hAnsi="仿宋" w:cs="Tahoma" w:hint="eastAsia"/>
          <w:color w:val="000000"/>
          <w:szCs w:val="28"/>
        </w:rPr>
        <w:t>2篇所</w:t>
      </w:r>
      <w:r w:rsidRPr="00406020">
        <w:rPr>
          <w:rFonts w:ascii="仿宋" w:eastAsia="仿宋" w:hAnsi="仿宋" w:cs="Tahoma" w:hint="eastAsia"/>
          <w:color w:val="000000"/>
          <w:szCs w:val="28"/>
        </w:rPr>
        <w:t>报考学科</w:t>
      </w:r>
      <w:r w:rsidR="00551CCF" w:rsidRPr="00406020">
        <w:rPr>
          <w:rFonts w:ascii="仿宋" w:eastAsia="仿宋" w:hAnsi="仿宋" w:cs="Tahoma" w:hint="eastAsia"/>
          <w:color w:val="000000"/>
          <w:szCs w:val="28"/>
        </w:rPr>
        <w:t>（或相近研究领域）</w:t>
      </w:r>
      <w:r w:rsidRPr="00406020">
        <w:rPr>
          <w:rFonts w:ascii="仿宋" w:eastAsia="仿宋" w:hAnsi="仿宋" w:cs="Tahoma" w:hint="eastAsia"/>
          <w:color w:val="000000"/>
          <w:szCs w:val="28"/>
        </w:rPr>
        <w:t>全国核心期刊上独立发表的学术论文</w:t>
      </w:r>
      <w:r w:rsidR="00881C20" w:rsidRPr="00406020">
        <w:rPr>
          <w:rFonts w:ascii="仿宋" w:eastAsia="仿宋" w:hAnsi="仿宋" w:cs="Tahoma" w:hint="eastAsia"/>
          <w:color w:val="000000"/>
          <w:szCs w:val="28"/>
        </w:rPr>
        <w:t>。</w:t>
      </w:r>
    </w:p>
    <w:p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考生除应提交上述</w:t>
      </w:r>
      <w:r w:rsidRPr="00406020">
        <w:rPr>
          <w:rFonts w:ascii="仿宋" w:eastAsia="仿宋" w:hAnsi="仿宋" w:cs="Tahoma"/>
          <w:color w:val="000000"/>
          <w:szCs w:val="28"/>
        </w:rPr>
        <w:t>材料</w:t>
      </w:r>
      <w:r w:rsidRPr="00406020">
        <w:rPr>
          <w:rFonts w:ascii="仿宋" w:eastAsia="仿宋" w:hAnsi="仿宋" w:cs="Tahoma" w:hint="eastAsia"/>
          <w:color w:val="000000"/>
          <w:szCs w:val="28"/>
        </w:rPr>
        <w:t>外，还应提交报考学院和专业所要求的其他材料，具体规定详见报考学院制定的</w:t>
      </w:r>
      <w:r w:rsidR="009F1B51" w:rsidRPr="00406020">
        <w:rPr>
          <w:rFonts w:ascii="仿宋" w:eastAsia="仿宋" w:hAnsi="仿宋" w:cs="Tahoma" w:hint="eastAsia"/>
          <w:color w:val="000000"/>
          <w:szCs w:val="28"/>
        </w:rPr>
        <w:t>实施办法</w:t>
      </w:r>
      <w:r w:rsidRPr="00406020">
        <w:rPr>
          <w:rFonts w:ascii="仿宋" w:eastAsia="仿宋" w:hAnsi="仿宋" w:cs="Tahoma" w:hint="eastAsia"/>
          <w:color w:val="000000"/>
          <w:szCs w:val="28"/>
        </w:rPr>
        <w:t>。</w:t>
      </w:r>
    </w:p>
    <w:p w:rsidR="00AC2B48" w:rsidRPr="00526E8D" w:rsidRDefault="00843D93" w:rsidP="00526E8D">
      <w:pPr>
        <w:pStyle w:val="a4"/>
        <w:widowControl w:val="0"/>
        <w:spacing w:before="0" w:beforeAutospacing="0" w:after="0" w:afterAutospacing="0" w:line="520" w:lineRule="exact"/>
        <w:ind w:firstLineChars="200" w:firstLine="480"/>
        <w:jc w:val="both"/>
        <w:rPr>
          <w:rStyle w:val="a5"/>
          <w:rFonts w:ascii="黑体" w:eastAsia="黑体" w:hAnsi="黑体"/>
        </w:rPr>
      </w:pPr>
      <w:r w:rsidRPr="00526E8D">
        <w:rPr>
          <w:rStyle w:val="a5"/>
          <w:rFonts w:ascii="黑体" w:eastAsia="黑体" w:hAnsi="黑体" w:cs="Tahoma" w:hint="eastAsia"/>
          <w:b w:val="0"/>
          <w:color w:val="000000"/>
          <w:szCs w:val="28"/>
        </w:rPr>
        <w:t>五</w:t>
      </w:r>
      <w:r w:rsidR="00AC2B48" w:rsidRPr="00526E8D">
        <w:rPr>
          <w:rStyle w:val="a5"/>
          <w:rFonts w:ascii="黑体" w:eastAsia="黑体" w:hAnsi="黑体" w:cs="Tahoma" w:hint="eastAsia"/>
          <w:b w:val="0"/>
          <w:color w:val="000000"/>
          <w:szCs w:val="28"/>
        </w:rPr>
        <w:t>、</w:t>
      </w:r>
      <w:r w:rsidRPr="00526E8D">
        <w:rPr>
          <w:rStyle w:val="a5"/>
          <w:rFonts w:ascii="黑体" w:eastAsia="黑体" w:hAnsi="黑体" w:cs="Tahoma" w:hint="eastAsia"/>
          <w:b w:val="0"/>
          <w:color w:val="000000"/>
          <w:szCs w:val="28"/>
        </w:rPr>
        <w:t>申请</w:t>
      </w:r>
      <w:r w:rsidR="00AC2B48" w:rsidRPr="00526E8D">
        <w:rPr>
          <w:rStyle w:val="a5"/>
          <w:rFonts w:ascii="黑体" w:eastAsia="黑体" w:hAnsi="黑体" w:cs="Tahoma" w:hint="eastAsia"/>
          <w:b w:val="0"/>
          <w:color w:val="000000"/>
          <w:szCs w:val="28"/>
        </w:rPr>
        <w:t>流程及注意事项</w:t>
      </w:r>
    </w:p>
    <w:p w:rsidR="00843D93" w:rsidRPr="00406020" w:rsidRDefault="00843D9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申请流程包括</w:t>
      </w:r>
      <w:r w:rsidRPr="00406020">
        <w:rPr>
          <w:rFonts w:ascii="仿宋" w:eastAsia="仿宋" w:hAnsi="仿宋" w:cs="Tahoma"/>
          <w:color w:val="000000"/>
          <w:szCs w:val="28"/>
        </w:rPr>
        <w:t>网上报名</w:t>
      </w:r>
      <w:r w:rsidRPr="00406020">
        <w:rPr>
          <w:rFonts w:ascii="仿宋" w:eastAsia="仿宋" w:hAnsi="仿宋" w:cs="Tahoma" w:hint="eastAsia"/>
          <w:color w:val="000000"/>
          <w:szCs w:val="28"/>
        </w:rPr>
        <w:t>和</w:t>
      </w:r>
      <w:r w:rsidRPr="00406020">
        <w:rPr>
          <w:rFonts w:ascii="仿宋" w:eastAsia="仿宋" w:hAnsi="仿宋" w:cs="Tahoma"/>
          <w:color w:val="000000"/>
          <w:szCs w:val="28"/>
        </w:rPr>
        <w:t>提交申请材料。</w:t>
      </w:r>
    </w:p>
    <w:p w:rsidR="00BB0DF5" w:rsidRPr="00406020" w:rsidRDefault="00BB0DF5"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网上报名前，请仔细</w:t>
      </w:r>
      <w:r w:rsidR="00BC247D" w:rsidRPr="00406020">
        <w:rPr>
          <w:rFonts w:ascii="仿宋" w:eastAsia="仿宋" w:hAnsi="仿宋" w:cs="Tahoma" w:hint="eastAsia"/>
          <w:color w:val="000000"/>
          <w:szCs w:val="28"/>
        </w:rPr>
        <w:t>核对本人是否符合报考条件，须如实、准确提交报名信息和</w:t>
      </w:r>
      <w:r w:rsidR="00843D93" w:rsidRPr="00406020">
        <w:rPr>
          <w:rFonts w:ascii="仿宋" w:eastAsia="仿宋" w:hAnsi="仿宋" w:cs="Tahoma" w:hint="eastAsia"/>
          <w:color w:val="000000"/>
          <w:szCs w:val="28"/>
        </w:rPr>
        <w:t>申请</w:t>
      </w:r>
      <w:r w:rsidR="00BC247D" w:rsidRPr="00406020">
        <w:rPr>
          <w:rFonts w:ascii="仿宋" w:eastAsia="仿宋" w:hAnsi="仿宋" w:cs="Tahoma" w:hint="eastAsia"/>
          <w:color w:val="000000"/>
          <w:szCs w:val="28"/>
        </w:rPr>
        <w:t>材料。</w:t>
      </w:r>
      <w:r w:rsidR="00843D93" w:rsidRPr="00406020">
        <w:rPr>
          <w:rFonts w:ascii="仿宋" w:eastAsia="仿宋" w:hAnsi="仿宋" w:cs="Tahoma" w:hint="eastAsia"/>
          <w:color w:val="000000"/>
          <w:szCs w:val="28"/>
        </w:rPr>
        <w:t>申请材料不齐、不符合要求、不符合报名条件、或弄虚作假者无法获得复试资格。</w:t>
      </w:r>
      <w:r w:rsidR="00BC247D" w:rsidRPr="00406020">
        <w:rPr>
          <w:rFonts w:ascii="仿宋" w:eastAsia="仿宋" w:hAnsi="仿宋" w:cs="Tahoma" w:hint="eastAsia"/>
          <w:color w:val="000000"/>
          <w:szCs w:val="28"/>
        </w:rPr>
        <w:t>考生不符合报考条件或提交的报考</w:t>
      </w:r>
      <w:r w:rsidR="00843D93" w:rsidRPr="00406020">
        <w:rPr>
          <w:rFonts w:ascii="仿宋" w:eastAsia="仿宋" w:hAnsi="仿宋" w:cs="Tahoma" w:hint="eastAsia"/>
          <w:color w:val="000000"/>
          <w:szCs w:val="28"/>
        </w:rPr>
        <w:t>材料</w:t>
      </w:r>
      <w:r w:rsidR="00BC247D" w:rsidRPr="00406020">
        <w:rPr>
          <w:rFonts w:ascii="仿宋" w:eastAsia="仿宋" w:hAnsi="仿宋" w:cs="Tahoma" w:hint="eastAsia"/>
          <w:color w:val="000000"/>
          <w:szCs w:val="28"/>
        </w:rPr>
        <w:t>不真实，报考资格和录取资格</w:t>
      </w:r>
      <w:r w:rsidR="009E2161">
        <w:rPr>
          <w:rFonts w:ascii="仿宋" w:eastAsia="仿宋" w:hAnsi="仿宋" w:cs="Tahoma" w:hint="eastAsia"/>
          <w:color w:val="000000"/>
          <w:szCs w:val="28"/>
        </w:rPr>
        <w:t>无效</w:t>
      </w:r>
      <w:r w:rsidR="00BC247D" w:rsidRPr="00406020">
        <w:rPr>
          <w:rFonts w:ascii="仿宋" w:eastAsia="仿宋" w:hAnsi="仿宋" w:cs="Tahoma" w:hint="eastAsia"/>
          <w:color w:val="000000"/>
          <w:szCs w:val="28"/>
        </w:rPr>
        <w:t>，责任由考生自负。</w:t>
      </w:r>
    </w:p>
    <w:p w:rsidR="00850C50" w:rsidRDefault="00850C50" w:rsidP="004678BA">
      <w:pPr>
        <w:pStyle w:val="a4"/>
        <w:widowControl w:val="0"/>
        <w:spacing w:before="0" w:beforeAutospacing="0" w:after="0" w:afterAutospacing="0" w:line="520" w:lineRule="exact"/>
        <w:ind w:firstLineChars="200" w:firstLine="482"/>
        <w:jc w:val="both"/>
        <w:rPr>
          <w:rStyle w:val="a5"/>
          <w:rFonts w:ascii="仿宋" w:eastAsia="仿宋" w:hAnsi="仿宋" w:cs="Tahoma" w:hint="eastAsia"/>
          <w:color w:val="000000"/>
          <w:szCs w:val="28"/>
        </w:rPr>
      </w:pPr>
    </w:p>
    <w:p w:rsidR="00AC2B48" w:rsidRPr="00406020" w:rsidRDefault="00AC2B48" w:rsidP="004678BA">
      <w:pPr>
        <w:pStyle w:val="a4"/>
        <w:widowControl w:val="0"/>
        <w:spacing w:before="0" w:beforeAutospacing="0" w:after="0" w:afterAutospacing="0" w:line="520" w:lineRule="exact"/>
        <w:ind w:firstLineChars="200" w:firstLine="482"/>
        <w:jc w:val="both"/>
        <w:rPr>
          <w:rFonts w:ascii="仿宋" w:eastAsia="仿宋" w:hAnsi="仿宋" w:cs="Tahoma"/>
          <w:color w:val="000000"/>
          <w:szCs w:val="28"/>
        </w:rPr>
      </w:pPr>
      <w:r w:rsidRPr="00406020">
        <w:rPr>
          <w:rStyle w:val="a5"/>
          <w:rFonts w:ascii="仿宋" w:eastAsia="仿宋" w:hAnsi="仿宋" w:cs="Tahoma" w:hint="eastAsia"/>
          <w:color w:val="000000"/>
          <w:szCs w:val="28"/>
        </w:rPr>
        <w:lastRenderedPageBreak/>
        <w:t>（一）网上报名</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1</w:t>
      </w:r>
      <w:r w:rsidR="00EB4991" w:rsidRPr="00406020">
        <w:rPr>
          <w:rFonts w:ascii="仿宋" w:eastAsia="仿宋" w:hAnsi="仿宋" w:cs="Tahoma" w:hint="eastAsia"/>
          <w:color w:val="000000"/>
          <w:szCs w:val="28"/>
        </w:rPr>
        <w:t>．</w:t>
      </w:r>
      <w:r w:rsidRPr="00406020">
        <w:rPr>
          <w:rFonts w:ascii="仿宋" w:eastAsia="仿宋" w:hAnsi="仿宋" w:cs="Tahoma" w:hint="eastAsia"/>
          <w:color w:val="000000"/>
          <w:szCs w:val="28"/>
        </w:rPr>
        <w:t>报名时间：20</w:t>
      </w:r>
      <w:r w:rsidR="00F81ED2">
        <w:rPr>
          <w:rFonts w:ascii="仿宋" w:eastAsia="仿宋" w:hAnsi="仿宋" w:cs="Tahoma"/>
          <w:color w:val="000000"/>
          <w:szCs w:val="28"/>
        </w:rPr>
        <w:t>19</w:t>
      </w:r>
      <w:r w:rsidRPr="00406020">
        <w:rPr>
          <w:rFonts w:ascii="仿宋" w:eastAsia="仿宋" w:hAnsi="仿宋" w:cs="Tahoma" w:hint="eastAsia"/>
          <w:color w:val="000000"/>
          <w:szCs w:val="28"/>
        </w:rPr>
        <w:t>年1</w:t>
      </w:r>
      <w:r w:rsidR="00F81ED2">
        <w:rPr>
          <w:rFonts w:ascii="仿宋" w:eastAsia="仿宋" w:hAnsi="仿宋" w:cs="Tahoma"/>
          <w:color w:val="000000"/>
          <w:szCs w:val="28"/>
        </w:rPr>
        <w:t>1</w:t>
      </w:r>
      <w:r w:rsidRPr="00406020">
        <w:rPr>
          <w:rFonts w:ascii="仿宋" w:eastAsia="仿宋" w:hAnsi="仿宋" w:cs="Tahoma" w:hint="eastAsia"/>
          <w:color w:val="000000"/>
          <w:szCs w:val="28"/>
        </w:rPr>
        <w:t>月</w:t>
      </w:r>
      <w:r w:rsidR="00F81ED2">
        <w:rPr>
          <w:rFonts w:ascii="仿宋" w:eastAsia="仿宋" w:hAnsi="仿宋" w:cs="Tahoma"/>
          <w:color w:val="000000"/>
          <w:szCs w:val="28"/>
        </w:rPr>
        <w:t>2</w:t>
      </w:r>
      <w:r w:rsidR="00AD0513" w:rsidRPr="00406020">
        <w:rPr>
          <w:rFonts w:ascii="仿宋" w:eastAsia="仿宋" w:hAnsi="仿宋" w:cs="Tahoma"/>
          <w:color w:val="000000"/>
          <w:szCs w:val="28"/>
        </w:rPr>
        <w:t>0</w:t>
      </w:r>
      <w:r w:rsidRPr="00406020">
        <w:rPr>
          <w:rFonts w:ascii="仿宋" w:eastAsia="仿宋" w:hAnsi="仿宋" w:cs="Tahoma" w:hint="eastAsia"/>
          <w:color w:val="000000"/>
          <w:szCs w:val="28"/>
        </w:rPr>
        <w:t>日-</w:t>
      </w:r>
      <w:r w:rsidR="00BB0DF5" w:rsidRPr="00406020">
        <w:rPr>
          <w:rFonts w:ascii="仿宋" w:eastAsia="仿宋" w:hAnsi="仿宋" w:cs="Tahoma"/>
          <w:color w:val="000000"/>
          <w:szCs w:val="28"/>
        </w:rPr>
        <w:t>201</w:t>
      </w:r>
      <w:r w:rsidR="00A8699B">
        <w:rPr>
          <w:rFonts w:ascii="仿宋" w:eastAsia="仿宋" w:hAnsi="仿宋" w:cs="Tahoma"/>
          <w:color w:val="000000"/>
          <w:szCs w:val="28"/>
        </w:rPr>
        <w:t>9</w:t>
      </w:r>
      <w:r w:rsidR="00BB0DF5" w:rsidRPr="00406020">
        <w:rPr>
          <w:rFonts w:ascii="仿宋" w:eastAsia="仿宋" w:hAnsi="仿宋" w:cs="Tahoma" w:hint="eastAsia"/>
          <w:color w:val="000000"/>
          <w:szCs w:val="28"/>
        </w:rPr>
        <w:t>年</w:t>
      </w:r>
      <w:r w:rsidR="00F81ED2">
        <w:rPr>
          <w:rFonts w:ascii="仿宋" w:eastAsia="仿宋" w:hAnsi="仿宋" w:cs="Tahoma"/>
          <w:color w:val="000000"/>
          <w:szCs w:val="28"/>
        </w:rPr>
        <w:t>12</w:t>
      </w:r>
      <w:r w:rsidRPr="00406020">
        <w:rPr>
          <w:rFonts w:ascii="仿宋" w:eastAsia="仿宋" w:hAnsi="仿宋" w:cs="Tahoma" w:hint="eastAsia"/>
          <w:color w:val="000000"/>
          <w:szCs w:val="28"/>
        </w:rPr>
        <w:t>月</w:t>
      </w:r>
      <w:r w:rsidR="00F81ED2">
        <w:rPr>
          <w:rFonts w:ascii="仿宋" w:eastAsia="仿宋" w:hAnsi="仿宋" w:cs="Tahoma"/>
          <w:color w:val="000000"/>
          <w:szCs w:val="28"/>
        </w:rPr>
        <w:t>10</w:t>
      </w:r>
      <w:r w:rsidRPr="00406020">
        <w:rPr>
          <w:rFonts w:ascii="仿宋" w:eastAsia="仿宋" w:hAnsi="仿宋" w:cs="Tahoma" w:hint="eastAsia"/>
          <w:color w:val="000000"/>
          <w:szCs w:val="28"/>
        </w:rPr>
        <w:t>日</w:t>
      </w:r>
      <w:r w:rsidR="00BB0DF5" w:rsidRPr="00406020">
        <w:rPr>
          <w:rFonts w:ascii="仿宋" w:eastAsia="仿宋" w:hAnsi="仿宋" w:cs="Tahoma" w:hint="eastAsia"/>
          <w:color w:val="000000"/>
          <w:szCs w:val="28"/>
        </w:rPr>
        <w:t>。逾期不再补报，也不得再修改报名信息。</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2</w:t>
      </w:r>
      <w:r w:rsidR="00EB4991" w:rsidRPr="00406020">
        <w:rPr>
          <w:rFonts w:ascii="仿宋" w:eastAsia="仿宋" w:hAnsi="仿宋" w:cs="Tahoma" w:hint="eastAsia"/>
          <w:color w:val="000000"/>
          <w:szCs w:val="28"/>
        </w:rPr>
        <w:t>．</w:t>
      </w:r>
      <w:r w:rsidR="00BB0DF5" w:rsidRPr="00406020">
        <w:rPr>
          <w:rFonts w:ascii="仿宋" w:eastAsia="仿宋" w:hAnsi="仿宋" w:cs="Tahoma" w:hint="eastAsia"/>
          <w:color w:val="000000"/>
          <w:szCs w:val="28"/>
        </w:rPr>
        <w:t>报名网站：中国研究生招生信息网</w:t>
      </w:r>
    </w:p>
    <w:p w:rsidR="00BB0DF5" w:rsidRPr="00406020" w:rsidRDefault="00BB0DF5"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教育网址：yz.chsi.cn</w:t>
      </w:r>
      <w:r w:rsidR="007C052D">
        <w:rPr>
          <w:rFonts w:ascii="仿宋" w:eastAsia="仿宋" w:hAnsi="仿宋" w:cs="Tahoma" w:hint="eastAsia"/>
          <w:color w:val="000000"/>
          <w:szCs w:val="28"/>
        </w:rPr>
        <w:t>；</w:t>
      </w:r>
      <w:r w:rsidRPr="00406020">
        <w:rPr>
          <w:rFonts w:ascii="仿宋" w:eastAsia="仿宋" w:hAnsi="仿宋" w:cs="Tahoma" w:hint="eastAsia"/>
          <w:color w:val="000000"/>
          <w:szCs w:val="28"/>
        </w:rPr>
        <w:t>公网网址：yz.chsi.com.cn</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3</w:t>
      </w:r>
      <w:r w:rsidR="00EB4991" w:rsidRPr="00406020">
        <w:rPr>
          <w:rFonts w:ascii="仿宋" w:eastAsia="仿宋" w:hAnsi="仿宋" w:cs="Tahoma" w:hint="eastAsia"/>
          <w:color w:val="000000"/>
          <w:szCs w:val="28"/>
        </w:rPr>
        <w:t>．</w:t>
      </w:r>
      <w:r w:rsidR="00BC247D" w:rsidRPr="00406020">
        <w:rPr>
          <w:rFonts w:ascii="仿宋" w:eastAsia="仿宋" w:hAnsi="仿宋" w:cs="Tahoma" w:hint="eastAsia"/>
          <w:color w:val="000000"/>
          <w:szCs w:val="28"/>
        </w:rPr>
        <w:t>网上支付报名费</w:t>
      </w:r>
      <w:r w:rsidRPr="00406020">
        <w:rPr>
          <w:rFonts w:ascii="仿宋" w:eastAsia="仿宋" w:hAnsi="仿宋" w:cs="Tahoma" w:hint="eastAsia"/>
          <w:color w:val="000000"/>
          <w:szCs w:val="28"/>
        </w:rPr>
        <w:t>：</w:t>
      </w:r>
    </w:p>
    <w:p w:rsidR="00AC2B48" w:rsidRPr="00406020" w:rsidRDefault="00D448AA"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根据《北京市发展和改革委员会 北京市财政局关于部分高等教育招生考试收费标准的函》（京发改[2012]1358号），博士研究生报名费为200元/人，考生须通过网上报名系统支付</w:t>
      </w:r>
      <w:r w:rsidR="00843D93" w:rsidRPr="00406020">
        <w:rPr>
          <w:rFonts w:ascii="仿宋" w:eastAsia="仿宋" w:hAnsi="仿宋" w:cs="Tahoma" w:hint="eastAsia"/>
          <w:color w:val="000000"/>
          <w:szCs w:val="28"/>
        </w:rPr>
        <w:t>，不接受其他方式</w:t>
      </w:r>
      <w:r w:rsidR="00843D93" w:rsidRPr="00406020">
        <w:rPr>
          <w:rFonts w:ascii="仿宋" w:eastAsia="仿宋" w:hAnsi="仿宋" w:cs="Tahoma"/>
          <w:color w:val="000000"/>
          <w:szCs w:val="28"/>
        </w:rPr>
        <w:t>支付</w:t>
      </w:r>
      <w:r w:rsidR="00AC2B48" w:rsidRPr="00406020">
        <w:rPr>
          <w:rFonts w:ascii="仿宋" w:eastAsia="仿宋" w:hAnsi="仿宋" w:cs="Tahoma" w:hint="eastAsia"/>
          <w:color w:val="000000"/>
          <w:szCs w:val="28"/>
        </w:rPr>
        <w:t>。</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考生在网上支付报名费后，无论考生是否</w:t>
      </w:r>
      <w:r w:rsidR="0061611D" w:rsidRPr="00406020">
        <w:rPr>
          <w:rFonts w:ascii="仿宋" w:eastAsia="仿宋" w:hAnsi="仿宋" w:cs="Tahoma" w:hint="eastAsia"/>
          <w:color w:val="000000"/>
          <w:szCs w:val="28"/>
        </w:rPr>
        <w:t>进入复试</w:t>
      </w:r>
      <w:r w:rsidRPr="00406020">
        <w:rPr>
          <w:rFonts w:ascii="仿宋" w:eastAsia="仿宋" w:hAnsi="仿宋" w:cs="Tahoma" w:hint="eastAsia"/>
          <w:color w:val="000000"/>
          <w:szCs w:val="28"/>
        </w:rPr>
        <w:t>，一律不退返报名费。</w:t>
      </w:r>
    </w:p>
    <w:p w:rsidR="00843D93" w:rsidRPr="00406020" w:rsidRDefault="00843D93" w:rsidP="004678BA">
      <w:pPr>
        <w:pStyle w:val="a4"/>
        <w:widowControl w:val="0"/>
        <w:spacing w:before="0" w:beforeAutospacing="0" w:after="0" w:afterAutospacing="0" w:line="520" w:lineRule="exact"/>
        <w:ind w:firstLineChars="200" w:firstLine="482"/>
        <w:jc w:val="both"/>
        <w:rPr>
          <w:rFonts w:ascii="仿宋" w:eastAsia="仿宋" w:hAnsi="仿宋" w:cs="Tahoma"/>
          <w:color w:val="000000"/>
          <w:szCs w:val="28"/>
        </w:rPr>
      </w:pPr>
      <w:r w:rsidRPr="00406020">
        <w:rPr>
          <w:rStyle w:val="a5"/>
          <w:rFonts w:ascii="仿宋" w:eastAsia="仿宋" w:hAnsi="仿宋" w:cs="Tahoma" w:hint="eastAsia"/>
          <w:color w:val="000000"/>
          <w:szCs w:val="28"/>
        </w:rPr>
        <w:t>（二）提交材料</w:t>
      </w:r>
    </w:p>
    <w:p w:rsidR="00843D93" w:rsidRPr="000002EA" w:rsidRDefault="00843D9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网上提交申请信息后，申请人务必于20</w:t>
      </w:r>
      <w:r w:rsidRPr="00406020">
        <w:rPr>
          <w:rFonts w:ascii="仿宋" w:eastAsia="仿宋" w:hAnsi="仿宋" w:cs="Tahoma"/>
          <w:color w:val="000000"/>
          <w:szCs w:val="28"/>
        </w:rPr>
        <w:t>1</w:t>
      </w:r>
      <w:r w:rsidR="00A8699B">
        <w:rPr>
          <w:rFonts w:ascii="仿宋" w:eastAsia="仿宋" w:hAnsi="仿宋" w:cs="Tahoma"/>
          <w:color w:val="000000"/>
          <w:szCs w:val="28"/>
        </w:rPr>
        <w:t>9</w:t>
      </w:r>
      <w:r w:rsidRPr="00406020">
        <w:rPr>
          <w:rFonts w:ascii="仿宋" w:eastAsia="仿宋" w:hAnsi="仿宋" w:cs="Tahoma" w:hint="eastAsia"/>
          <w:color w:val="000000"/>
          <w:szCs w:val="28"/>
        </w:rPr>
        <w:t>年</w:t>
      </w:r>
      <w:r w:rsidR="00F81ED2">
        <w:rPr>
          <w:rFonts w:ascii="仿宋" w:eastAsia="仿宋" w:hAnsi="仿宋" w:cs="Tahoma" w:hint="eastAsia"/>
          <w:color w:val="000000"/>
          <w:szCs w:val="28"/>
        </w:rPr>
        <w:t>1</w:t>
      </w:r>
      <w:r w:rsidRPr="00406020">
        <w:rPr>
          <w:rFonts w:ascii="仿宋" w:eastAsia="仿宋" w:hAnsi="仿宋" w:cs="Tahoma" w:hint="eastAsia"/>
          <w:color w:val="000000"/>
          <w:szCs w:val="28"/>
        </w:rPr>
        <w:t>2月</w:t>
      </w:r>
      <w:r w:rsidR="00F81ED2">
        <w:rPr>
          <w:rFonts w:ascii="仿宋" w:eastAsia="仿宋" w:hAnsi="仿宋" w:cs="Tahoma"/>
          <w:color w:val="000000"/>
          <w:szCs w:val="28"/>
        </w:rPr>
        <w:t>10</w:t>
      </w:r>
      <w:r w:rsidRPr="00406020">
        <w:rPr>
          <w:rFonts w:ascii="仿宋" w:eastAsia="仿宋" w:hAnsi="仿宋" w:cs="Tahoma" w:hint="eastAsia"/>
          <w:color w:val="000000"/>
          <w:szCs w:val="28"/>
        </w:rPr>
        <w:t>日前（以寄出地邮戳时间为准）将纸质申请材料通过</w:t>
      </w:r>
      <w:r w:rsidRPr="00406020">
        <w:rPr>
          <w:rFonts w:ascii="仿宋" w:eastAsia="仿宋" w:hAnsi="仿宋" w:cs="Tahoma" w:hint="eastAsia"/>
          <w:b/>
          <w:color w:val="000000"/>
          <w:szCs w:val="28"/>
        </w:rPr>
        <w:t>中国邮政EMS</w:t>
      </w:r>
      <w:r w:rsidR="009E2161">
        <w:rPr>
          <w:rFonts w:ascii="仿宋" w:eastAsia="仿宋" w:hAnsi="仿宋" w:cs="Tahoma" w:hint="eastAsia"/>
          <w:color w:val="000000"/>
          <w:szCs w:val="28"/>
        </w:rPr>
        <w:t>邮寄或现场</w:t>
      </w:r>
      <w:r w:rsidR="009E2161">
        <w:rPr>
          <w:rFonts w:ascii="仿宋" w:eastAsia="仿宋" w:hAnsi="仿宋" w:cs="Tahoma"/>
          <w:color w:val="000000"/>
          <w:szCs w:val="28"/>
        </w:rPr>
        <w:t>递交</w:t>
      </w:r>
      <w:r w:rsidRPr="00406020">
        <w:rPr>
          <w:rFonts w:ascii="仿宋" w:eastAsia="仿宋" w:hAnsi="仿宋" w:cs="Tahoma" w:hint="eastAsia"/>
          <w:color w:val="000000"/>
          <w:szCs w:val="28"/>
        </w:rPr>
        <w:t>至申请学院。</w:t>
      </w:r>
      <w:r w:rsidRPr="000002EA">
        <w:rPr>
          <w:rFonts w:ascii="仿宋" w:eastAsia="仿宋" w:hAnsi="仿宋" w:cs="Tahoma" w:hint="eastAsia"/>
          <w:color w:val="000000"/>
          <w:szCs w:val="28"/>
        </w:rPr>
        <w:t>使用</w:t>
      </w:r>
      <w:r w:rsidR="009E2161" w:rsidRPr="000002EA">
        <w:rPr>
          <w:rFonts w:ascii="仿宋" w:eastAsia="仿宋" w:hAnsi="仿宋" w:cs="Tahoma" w:hint="eastAsia"/>
          <w:color w:val="000000"/>
          <w:szCs w:val="28"/>
        </w:rPr>
        <w:t>中国邮政</w:t>
      </w:r>
      <w:r w:rsidR="009E2161" w:rsidRPr="000002EA">
        <w:rPr>
          <w:rFonts w:ascii="仿宋" w:eastAsia="仿宋" w:hAnsi="仿宋" w:cs="Tahoma"/>
          <w:color w:val="000000"/>
          <w:szCs w:val="28"/>
        </w:rPr>
        <w:t>EMS</w:t>
      </w:r>
      <w:r w:rsidR="009E2161" w:rsidRPr="000002EA">
        <w:rPr>
          <w:rFonts w:ascii="仿宋" w:eastAsia="仿宋" w:hAnsi="仿宋" w:cs="Tahoma" w:hint="eastAsia"/>
          <w:color w:val="000000"/>
          <w:szCs w:val="28"/>
        </w:rPr>
        <w:t>以外</w:t>
      </w:r>
      <w:r w:rsidR="009E2161" w:rsidRPr="000002EA">
        <w:rPr>
          <w:rFonts w:ascii="仿宋" w:eastAsia="仿宋" w:hAnsi="仿宋" w:cs="Tahoma"/>
          <w:color w:val="000000"/>
          <w:szCs w:val="28"/>
        </w:rPr>
        <w:t>的</w:t>
      </w:r>
      <w:r w:rsidR="000323C4" w:rsidRPr="000002EA">
        <w:rPr>
          <w:rFonts w:ascii="仿宋" w:eastAsia="仿宋" w:hAnsi="仿宋" w:cs="Tahoma" w:hint="eastAsia"/>
          <w:color w:val="000000"/>
          <w:szCs w:val="28"/>
        </w:rPr>
        <w:t>其他</w:t>
      </w:r>
      <w:r w:rsidRPr="000002EA">
        <w:rPr>
          <w:rFonts w:ascii="仿宋" w:eastAsia="仿宋" w:hAnsi="仿宋" w:cs="Tahoma" w:hint="eastAsia"/>
          <w:color w:val="000000"/>
          <w:szCs w:val="28"/>
        </w:rPr>
        <w:t>快递</w:t>
      </w:r>
      <w:r w:rsidR="000002EA" w:rsidRPr="000002EA">
        <w:rPr>
          <w:rFonts w:ascii="仿宋" w:eastAsia="仿宋" w:hAnsi="仿宋" w:cs="Tahoma" w:hint="eastAsia"/>
          <w:color w:val="000000"/>
          <w:szCs w:val="28"/>
        </w:rPr>
        <w:t>寄送材料的</w:t>
      </w:r>
      <w:r w:rsidRPr="000002EA">
        <w:rPr>
          <w:rFonts w:ascii="仿宋" w:eastAsia="仿宋" w:hAnsi="仿宋" w:cs="Tahoma" w:hint="eastAsia"/>
          <w:color w:val="000000"/>
          <w:szCs w:val="28"/>
        </w:rPr>
        <w:t>，</w:t>
      </w:r>
      <w:r w:rsidR="000002EA" w:rsidRPr="000002EA">
        <w:rPr>
          <w:rFonts w:ascii="仿宋" w:eastAsia="仿宋" w:hAnsi="仿宋" w:cs="Tahoma" w:hint="eastAsia"/>
          <w:color w:val="000000"/>
          <w:szCs w:val="28"/>
        </w:rPr>
        <w:t>报名无效</w:t>
      </w:r>
      <w:r w:rsidRPr="000002EA">
        <w:rPr>
          <w:rFonts w:ascii="仿宋" w:eastAsia="仿宋" w:hAnsi="仿宋" w:cs="Tahoma" w:hint="eastAsia"/>
          <w:color w:val="000000"/>
          <w:szCs w:val="28"/>
        </w:rPr>
        <w:t>。</w:t>
      </w:r>
    </w:p>
    <w:p w:rsidR="003F6099" w:rsidRPr="000B1114" w:rsidRDefault="00843D93" w:rsidP="004678BA">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0B1114">
        <w:rPr>
          <w:rFonts w:ascii="仿宋" w:eastAsia="仿宋" w:hAnsi="仿宋" w:cs="Tahoma" w:hint="eastAsia"/>
          <w:szCs w:val="28"/>
        </w:rPr>
        <w:t>申请材料详细接收地址、邮编、联系人、联系电话见报考学院制定的</w:t>
      </w:r>
      <w:r w:rsidR="00A01C58" w:rsidRPr="000B1114">
        <w:rPr>
          <w:rFonts w:ascii="仿宋" w:eastAsia="仿宋" w:hAnsi="仿宋" w:cs="Tahoma" w:hint="eastAsia"/>
          <w:szCs w:val="28"/>
        </w:rPr>
        <w:t>实施办法</w:t>
      </w:r>
      <w:r w:rsidRPr="000B1114">
        <w:rPr>
          <w:rFonts w:ascii="仿宋" w:eastAsia="仿宋" w:hAnsi="仿宋" w:cs="Tahoma" w:hint="eastAsia"/>
          <w:szCs w:val="28"/>
        </w:rPr>
        <w:t>。</w:t>
      </w:r>
      <w:r w:rsidR="00326F74" w:rsidRPr="000B1114">
        <w:rPr>
          <w:rFonts w:ascii="仿宋" w:eastAsia="仿宋" w:hAnsi="仿宋" w:cs="Tahoma" w:hint="eastAsia"/>
          <w:szCs w:val="28"/>
        </w:rPr>
        <w:t>少数</w:t>
      </w:r>
      <w:r w:rsidR="00326F74" w:rsidRPr="000B1114">
        <w:rPr>
          <w:rFonts w:ascii="仿宋" w:eastAsia="仿宋" w:hAnsi="仿宋" w:cs="Tahoma"/>
          <w:szCs w:val="28"/>
        </w:rPr>
        <w:t>民族骨干计划</w:t>
      </w:r>
      <w:r w:rsidR="00F81ED2" w:rsidRPr="000B1114">
        <w:rPr>
          <w:rFonts w:ascii="仿宋" w:eastAsia="仿宋" w:hAnsi="仿宋" w:cs="Tahoma" w:hint="eastAsia"/>
          <w:szCs w:val="28"/>
        </w:rPr>
        <w:t>、</w:t>
      </w:r>
      <w:r w:rsidR="00F81ED2" w:rsidRPr="000B1114">
        <w:rPr>
          <w:rFonts w:ascii="仿宋" w:eastAsia="仿宋" w:hAnsi="仿宋" w:cs="Tahoma"/>
          <w:szCs w:val="28"/>
        </w:rPr>
        <w:t>对口支援计划</w:t>
      </w:r>
      <w:r w:rsidR="00326F74" w:rsidRPr="000B1114">
        <w:rPr>
          <w:rFonts w:ascii="仿宋" w:eastAsia="仿宋" w:hAnsi="仿宋" w:cs="Tahoma" w:hint="eastAsia"/>
          <w:szCs w:val="28"/>
        </w:rPr>
        <w:t>申请材料接收地址</w:t>
      </w:r>
      <w:r w:rsidR="00326F74" w:rsidRPr="000B1114">
        <w:rPr>
          <w:rFonts w:ascii="仿宋" w:eastAsia="仿宋" w:hAnsi="仿宋" w:cs="Tahoma"/>
          <w:szCs w:val="28"/>
        </w:rPr>
        <w:t>见</w:t>
      </w:r>
      <w:r w:rsidR="0086482D" w:rsidRPr="000B1114">
        <w:rPr>
          <w:rFonts w:ascii="仿宋" w:eastAsia="仿宋" w:hAnsi="仿宋" w:cs="Tahoma" w:hint="eastAsia"/>
          <w:szCs w:val="28"/>
        </w:rPr>
        <w:t>《20</w:t>
      </w:r>
      <w:r w:rsidR="0086482D" w:rsidRPr="000B1114">
        <w:rPr>
          <w:rFonts w:ascii="仿宋" w:eastAsia="仿宋" w:hAnsi="仿宋" w:cs="Tahoma"/>
          <w:szCs w:val="28"/>
        </w:rPr>
        <w:t>20</w:t>
      </w:r>
      <w:r w:rsidR="0086482D" w:rsidRPr="000B1114">
        <w:rPr>
          <w:rFonts w:ascii="仿宋" w:eastAsia="仿宋" w:hAnsi="仿宋" w:cs="Tahoma" w:hint="eastAsia"/>
          <w:szCs w:val="28"/>
        </w:rPr>
        <w:t>年少数民族骨干计划博士研究生招生实施办法》、《20</w:t>
      </w:r>
      <w:r w:rsidR="0086482D" w:rsidRPr="000B1114">
        <w:rPr>
          <w:rFonts w:ascii="仿宋" w:eastAsia="仿宋" w:hAnsi="仿宋" w:cs="Tahoma"/>
          <w:szCs w:val="28"/>
        </w:rPr>
        <w:t>20</w:t>
      </w:r>
      <w:r w:rsidR="0086482D" w:rsidRPr="000B1114">
        <w:rPr>
          <w:rFonts w:ascii="仿宋" w:eastAsia="仿宋" w:hAnsi="仿宋" w:cs="Tahoma" w:hint="eastAsia"/>
          <w:szCs w:val="28"/>
        </w:rPr>
        <w:t>年对口支援计划博士研究生招生实施办法》</w:t>
      </w:r>
      <w:r w:rsidR="00326F74" w:rsidRPr="000B1114">
        <w:rPr>
          <w:rFonts w:ascii="仿宋" w:eastAsia="仿宋" w:hAnsi="仿宋" w:cs="Tahoma" w:hint="eastAsia"/>
          <w:szCs w:val="28"/>
        </w:rPr>
        <w:t>。</w:t>
      </w:r>
      <w:r w:rsidR="003F6099" w:rsidRPr="000B1114">
        <w:rPr>
          <w:rFonts w:ascii="仿宋" w:eastAsia="仿宋" w:hAnsi="仿宋" w:cs="Tahoma" w:hint="eastAsia"/>
          <w:szCs w:val="28"/>
        </w:rPr>
        <w:t>请认真组织材料，申请材料</w:t>
      </w:r>
      <w:r w:rsidR="004B4877" w:rsidRPr="000B1114">
        <w:rPr>
          <w:rFonts w:ascii="仿宋" w:eastAsia="仿宋" w:hAnsi="仿宋" w:cs="Tahoma" w:hint="eastAsia"/>
          <w:szCs w:val="28"/>
        </w:rPr>
        <w:t>不齐全</w:t>
      </w:r>
      <w:r w:rsidR="004B4877" w:rsidRPr="000B1114">
        <w:rPr>
          <w:rFonts w:ascii="仿宋" w:eastAsia="仿宋" w:hAnsi="仿宋" w:cs="Tahoma"/>
          <w:szCs w:val="28"/>
        </w:rPr>
        <w:t>或</w:t>
      </w:r>
      <w:r w:rsidR="004B4877" w:rsidRPr="000B1114">
        <w:rPr>
          <w:rFonts w:ascii="仿宋" w:eastAsia="仿宋" w:hAnsi="仿宋" w:cs="Tahoma" w:hint="eastAsia"/>
          <w:szCs w:val="28"/>
        </w:rPr>
        <w:t>寄送</w:t>
      </w:r>
      <w:r w:rsidR="003F6099" w:rsidRPr="000B1114">
        <w:rPr>
          <w:rFonts w:ascii="仿宋" w:eastAsia="仿宋" w:hAnsi="仿宋" w:cs="Tahoma" w:hint="eastAsia"/>
          <w:szCs w:val="28"/>
        </w:rPr>
        <w:t>不符合要求，恕不接受报名。申请材料一经寄出概不退还。</w:t>
      </w:r>
    </w:p>
    <w:p w:rsidR="00AC2B48" w:rsidRPr="00406020" w:rsidRDefault="00AC2B48" w:rsidP="004678BA">
      <w:pPr>
        <w:pStyle w:val="a4"/>
        <w:widowControl w:val="0"/>
        <w:spacing w:before="0" w:beforeAutospacing="0" w:after="0" w:afterAutospacing="0" w:line="520" w:lineRule="exact"/>
        <w:ind w:firstLineChars="200" w:firstLine="482"/>
        <w:jc w:val="both"/>
        <w:rPr>
          <w:rFonts w:ascii="仿宋" w:eastAsia="仿宋" w:hAnsi="仿宋" w:cs="Tahoma"/>
          <w:color w:val="000000"/>
          <w:szCs w:val="28"/>
        </w:rPr>
      </w:pPr>
      <w:r w:rsidRPr="00406020">
        <w:rPr>
          <w:rStyle w:val="a5"/>
          <w:rFonts w:ascii="仿宋" w:eastAsia="仿宋" w:hAnsi="仿宋" w:cs="Tahoma" w:hint="eastAsia"/>
          <w:color w:val="000000"/>
          <w:szCs w:val="28"/>
        </w:rPr>
        <w:t>（</w:t>
      </w:r>
      <w:r w:rsidR="000323C4" w:rsidRPr="00406020">
        <w:rPr>
          <w:rStyle w:val="a5"/>
          <w:rFonts w:ascii="仿宋" w:eastAsia="仿宋" w:hAnsi="仿宋" w:cs="Tahoma" w:hint="eastAsia"/>
          <w:color w:val="000000"/>
          <w:szCs w:val="28"/>
        </w:rPr>
        <w:t>三</w:t>
      </w:r>
      <w:r w:rsidRPr="00406020">
        <w:rPr>
          <w:rStyle w:val="a5"/>
          <w:rFonts w:ascii="仿宋" w:eastAsia="仿宋" w:hAnsi="仿宋" w:cs="Tahoma" w:hint="eastAsia"/>
          <w:color w:val="000000"/>
          <w:szCs w:val="28"/>
        </w:rPr>
        <w:t>）注意事项</w:t>
      </w:r>
    </w:p>
    <w:p w:rsidR="00AC2B48" w:rsidRPr="00406020" w:rsidRDefault="00BC247D"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t>1</w:t>
      </w:r>
      <w:r w:rsidR="00AC2B48" w:rsidRPr="00406020">
        <w:rPr>
          <w:rFonts w:ascii="仿宋" w:eastAsia="仿宋" w:hAnsi="仿宋" w:cs="Tahoma" w:hint="eastAsia"/>
          <w:color w:val="000000"/>
          <w:szCs w:val="28"/>
        </w:rPr>
        <w:t>．我校</w:t>
      </w:r>
      <w:r w:rsidR="00867696" w:rsidRPr="00406020">
        <w:rPr>
          <w:rFonts w:ascii="仿宋" w:eastAsia="仿宋" w:hAnsi="仿宋" w:cs="Tahoma" w:hint="eastAsia"/>
          <w:color w:val="000000"/>
          <w:szCs w:val="28"/>
        </w:rPr>
        <w:t>重要</w:t>
      </w:r>
      <w:r w:rsidR="00AC2B48" w:rsidRPr="00406020">
        <w:rPr>
          <w:rFonts w:ascii="仿宋" w:eastAsia="仿宋" w:hAnsi="仿宋" w:cs="Tahoma" w:hint="eastAsia"/>
          <w:color w:val="000000"/>
          <w:szCs w:val="28"/>
        </w:rPr>
        <w:t>通知将</w:t>
      </w:r>
      <w:r w:rsidR="002E1183" w:rsidRPr="00406020">
        <w:rPr>
          <w:rFonts w:ascii="仿宋" w:eastAsia="仿宋" w:hAnsi="仿宋" w:cs="Tahoma" w:hint="eastAsia"/>
          <w:color w:val="000000"/>
          <w:szCs w:val="28"/>
        </w:rPr>
        <w:t>采取</w:t>
      </w:r>
      <w:r w:rsidR="00867696" w:rsidRPr="00406020">
        <w:rPr>
          <w:rFonts w:ascii="仿宋" w:eastAsia="仿宋" w:hAnsi="仿宋" w:cs="Tahoma" w:hint="eastAsia"/>
          <w:color w:val="000000"/>
          <w:szCs w:val="28"/>
        </w:rPr>
        <w:t>网上发布</w:t>
      </w:r>
      <w:r w:rsidR="002E1183" w:rsidRPr="00406020">
        <w:rPr>
          <w:rFonts w:ascii="仿宋" w:eastAsia="仿宋" w:hAnsi="仿宋" w:cs="Tahoma" w:hint="eastAsia"/>
          <w:color w:val="000000"/>
          <w:szCs w:val="28"/>
        </w:rPr>
        <w:t>和</w:t>
      </w:r>
      <w:r w:rsidR="00867696" w:rsidRPr="00406020">
        <w:rPr>
          <w:rFonts w:ascii="仿宋" w:eastAsia="仿宋" w:hAnsi="仿宋" w:cs="Tahoma" w:hint="eastAsia"/>
          <w:color w:val="000000"/>
          <w:szCs w:val="28"/>
        </w:rPr>
        <w:t>发送</w:t>
      </w:r>
      <w:r w:rsidR="00AC2B48" w:rsidRPr="00406020">
        <w:rPr>
          <w:rFonts w:ascii="仿宋" w:eastAsia="仿宋" w:hAnsi="仿宋" w:cs="Tahoma" w:hint="eastAsia"/>
          <w:color w:val="000000"/>
          <w:szCs w:val="28"/>
        </w:rPr>
        <w:t>手机短信</w:t>
      </w:r>
      <w:r w:rsidR="00867696" w:rsidRPr="00406020">
        <w:rPr>
          <w:rFonts w:ascii="仿宋" w:eastAsia="仿宋" w:hAnsi="仿宋" w:cs="Tahoma" w:hint="eastAsia"/>
          <w:color w:val="000000"/>
          <w:szCs w:val="28"/>
        </w:rPr>
        <w:t>提示</w:t>
      </w:r>
      <w:r w:rsidR="002E1183" w:rsidRPr="00406020">
        <w:rPr>
          <w:rFonts w:ascii="仿宋" w:eastAsia="仿宋" w:hAnsi="仿宋" w:cs="Tahoma" w:hint="eastAsia"/>
          <w:color w:val="000000"/>
          <w:szCs w:val="28"/>
        </w:rPr>
        <w:t>的</w:t>
      </w:r>
      <w:r w:rsidR="002E1183" w:rsidRPr="00406020">
        <w:rPr>
          <w:rFonts w:ascii="仿宋" w:eastAsia="仿宋" w:hAnsi="仿宋" w:cs="Tahoma"/>
          <w:color w:val="000000"/>
          <w:szCs w:val="28"/>
        </w:rPr>
        <w:t>方式</w:t>
      </w:r>
      <w:r w:rsidR="00AC2B48" w:rsidRPr="00406020">
        <w:rPr>
          <w:rFonts w:ascii="仿宋" w:eastAsia="仿宋" w:hAnsi="仿宋" w:cs="Tahoma" w:hint="eastAsia"/>
          <w:color w:val="000000"/>
          <w:szCs w:val="28"/>
        </w:rPr>
        <w:t>，请正确填写手机号并保持手机畅通。</w:t>
      </w:r>
    </w:p>
    <w:p w:rsidR="00AC2B48" w:rsidRPr="00406020" w:rsidRDefault="00BC247D"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lastRenderedPageBreak/>
        <w:t>2</w:t>
      </w:r>
      <w:r w:rsidR="00AC2B48" w:rsidRPr="00406020">
        <w:rPr>
          <w:rFonts w:ascii="仿宋" w:eastAsia="仿宋" w:hAnsi="仿宋" w:cs="Tahoma" w:hint="eastAsia"/>
          <w:color w:val="000000"/>
          <w:szCs w:val="28"/>
        </w:rPr>
        <w:t>．考生身份证、户口本和学历学位证书上的姓名、</w:t>
      </w:r>
      <w:r w:rsidR="007D21BF" w:rsidRPr="00406020">
        <w:rPr>
          <w:rFonts w:ascii="仿宋" w:eastAsia="仿宋" w:hAnsi="仿宋" w:cs="Tahoma" w:hint="eastAsia"/>
          <w:color w:val="000000"/>
          <w:szCs w:val="28"/>
        </w:rPr>
        <w:t>性别、民族、</w:t>
      </w:r>
      <w:r w:rsidR="00AC2B48" w:rsidRPr="00406020">
        <w:rPr>
          <w:rFonts w:ascii="仿宋" w:eastAsia="仿宋" w:hAnsi="仿宋" w:cs="Tahoma" w:hint="eastAsia"/>
          <w:color w:val="000000"/>
          <w:szCs w:val="28"/>
        </w:rPr>
        <w:t>出生日期、证件号码等信息必须完全一致，如不一致，请在报名前去公安部门更正或出具相关证明，并</w:t>
      </w:r>
      <w:r w:rsidR="004B4877">
        <w:rPr>
          <w:rFonts w:ascii="仿宋" w:eastAsia="仿宋" w:hAnsi="仿宋" w:cs="Tahoma" w:hint="eastAsia"/>
          <w:color w:val="000000"/>
          <w:szCs w:val="28"/>
        </w:rPr>
        <w:t>提交</w:t>
      </w:r>
      <w:r w:rsidR="00AC2B48" w:rsidRPr="00406020">
        <w:rPr>
          <w:rFonts w:ascii="仿宋" w:eastAsia="仿宋" w:hAnsi="仿宋" w:cs="Tahoma" w:hint="eastAsia"/>
          <w:color w:val="000000"/>
          <w:szCs w:val="28"/>
        </w:rPr>
        <w:t>相关证明</w:t>
      </w:r>
      <w:r w:rsidR="004B4877">
        <w:rPr>
          <w:rFonts w:ascii="仿宋" w:eastAsia="仿宋" w:hAnsi="仿宋" w:cs="Tahoma" w:hint="eastAsia"/>
          <w:color w:val="000000"/>
          <w:szCs w:val="28"/>
        </w:rPr>
        <w:t>复印件</w:t>
      </w:r>
      <w:r w:rsidR="00AC2B48" w:rsidRPr="00406020">
        <w:rPr>
          <w:rFonts w:ascii="仿宋" w:eastAsia="仿宋" w:hAnsi="仿宋" w:cs="Tahoma" w:hint="eastAsia"/>
          <w:color w:val="000000"/>
          <w:szCs w:val="28"/>
        </w:rPr>
        <w:t>。</w:t>
      </w:r>
    </w:p>
    <w:p w:rsidR="00AC2B48" w:rsidRPr="00406020" w:rsidRDefault="00BC247D"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t>3</w:t>
      </w:r>
      <w:r w:rsidR="00AC2B48" w:rsidRPr="00406020">
        <w:rPr>
          <w:rFonts w:ascii="仿宋" w:eastAsia="仿宋" w:hAnsi="仿宋" w:cs="Tahoma" w:hint="eastAsia"/>
          <w:color w:val="000000"/>
          <w:szCs w:val="28"/>
        </w:rPr>
        <w:t>．考生报名信息在报名结束后，一律不得更改。</w:t>
      </w:r>
    </w:p>
    <w:p w:rsidR="00AC2B48" w:rsidRPr="00406020" w:rsidRDefault="00BC247D"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t>4</w:t>
      </w:r>
      <w:r w:rsidR="00EB4991" w:rsidRPr="00406020">
        <w:rPr>
          <w:rFonts w:ascii="仿宋" w:eastAsia="仿宋" w:hAnsi="仿宋" w:cs="Tahoma" w:hint="eastAsia"/>
          <w:color w:val="000000"/>
          <w:szCs w:val="28"/>
        </w:rPr>
        <w:t>．</w:t>
      </w:r>
      <w:r w:rsidR="00AC2B48" w:rsidRPr="00406020">
        <w:rPr>
          <w:rFonts w:ascii="仿宋" w:eastAsia="仿宋" w:hAnsi="仿宋" w:cs="Tahoma" w:hint="eastAsia"/>
          <w:color w:val="000000"/>
          <w:szCs w:val="28"/>
        </w:rPr>
        <w:t>考生与所在单位因报考研究生产生的问题，由考生自行处理。</w:t>
      </w:r>
      <w:r w:rsidRPr="00406020">
        <w:rPr>
          <w:rFonts w:ascii="仿宋" w:eastAsia="仿宋" w:hAnsi="仿宋" w:cs="Tahoma" w:hint="eastAsia"/>
          <w:color w:val="000000"/>
          <w:szCs w:val="28"/>
        </w:rPr>
        <w:t>若因上述问题导致考生无法被录取，我校不承担责任。</w:t>
      </w:r>
    </w:p>
    <w:p w:rsidR="004D74E9" w:rsidRPr="00406020" w:rsidRDefault="0086482D"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Pr>
          <w:rFonts w:ascii="仿宋" w:eastAsia="仿宋" w:hAnsi="仿宋" w:cs="Tahoma"/>
          <w:color w:val="000000"/>
          <w:szCs w:val="28"/>
        </w:rPr>
        <w:t>5</w:t>
      </w:r>
      <w:r w:rsidR="004D74E9" w:rsidRPr="00406020">
        <w:rPr>
          <w:rFonts w:ascii="仿宋" w:eastAsia="仿宋" w:hAnsi="仿宋" w:cs="Tahoma" w:hint="eastAsia"/>
          <w:color w:val="000000"/>
          <w:szCs w:val="28"/>
        </w:rPr>
        <w:t>．</w:t>
      </w:r>
      <w:r w:rsidR="004D74E9" w:rsidRPr="004D74E9">
        <w:rPr>
          <w:rFonts w:ascii="仿宋" w:eastAsia="仿宋" w:hAnsi="仿宋" w:cs="Tahoma" w:hint="eastAsia"/>
          <w:color w:val="000000"/>
          <w:szCs w:val="28"/>
        </w:rPr>
        <w:t>重复报名者，以最后一次有效报名信息为准。</w:t>
      </w:r>
    </w:p>
    <w:p w:rsidR="00DB7003" w:rsidRPr="00526E8D" w:rsidRDefault="000323C4" w:rsidP="00526E8D">
      <w:pPr>
        <w:pStyle w:val="a4"/>
        <w:widowControl w:val="0"/>
        <w:spacing w:before="0" w:beforeAutospacing="0" w:after="0" w:afterAutospacing="0" w:line="520" w:lineRule="exact"/>
        <w:ind w:firstLineChars="200" w:firstLine="480"/>
        <w:jc w:val="both"/>
        <w:rPr>
          <w:rStyle w:val="a5"/>
          <w:rFonts w:ascii="黑体" w:eastAsia="黑体" w:hAnsi="黑体" w:cs="Tahoma"/>
          <w:b w:val="0"/>
          <w:color w:val="000000"/>
          <w:szCs w:val="28"/>
        </w:rPr>
      </w:pPr>
      <w:r w:rsidRPr="00526E8D">
        <w:rPr>
          <w:rStyle w:val="a5"/>
          <w:rFonts w:ascii="黑体" w:eastAsia="黑体" w:hAnsi="黑体" w:cs="Tahoma" w:hint="eastAsia"/>
          <w:b w:val="0"/>
          <w:color w:val="000000"/>
          <w:szCs w:val="28"/>
        </w:rPr>
        <w:t>六</w:t>
      </w:r>
      <w:r w:rsidR="00DB7003" w:rsidRPr="00526E8D">
        <w:rPr>
          <w:rStyle w:val="a5"/>
          <w:rFonts w:ascii="黑体" w:eastAsia="黑体" w:hAnsi="黑体" w:cs="Tahoma" w:hint="eastAsia"/>
          <w:b w:val="0"/>
          <w:color w:val="000000"/>
          <w:szCs w:val="28"/>
        </w:rPr>
        <w:t>、</w:t>
      </w:r>
      <w:r w:rsidR="00BA6759" w:rsidRPr="00526E8D">
        <w:rPr>
          <w:rStyle w:val="a5"/>
          <w:rFonts w:ascii="黑体" w:eastAsia="黑体" w:hAnsi="黑体" w:cs="Tahoma" w:hint="eastAsia"/>
          <w:b w:val="0"/>
          <w:color w:val="000000"/>
          <w:szCs w:val="28"/>
        </w:rPr>
        <w:t>复试</w:t>
      </w:r>
      <w:r w:rsidR="00DB7003" w:rsidRPr="00526E8D">
        <w:rPr>
          <w:rStyle w:val="a5"/>
          <w:rFonts w:ascii="黑体" w:eastAsia="黑体" w:hAnsi="黑体" w:cs="Tahoma" w:hint="eastAsia"/>
          <w:b w:val="0"/>
          <w:color w:val="000000"/>
          <w:szCs w:val="28"/>
        </w:rPr>
        <w:t>资格审查</w:t>
      </w:r>
      <w:r w:rsidR="003C07EE" w:rsidRPr="00526E8D">
        <w:rPr>
          <w:rStyle w:val="a5"/>
          <w:rFonts w:ascii="黑体" w:eastAsia="黑体" w:hAnsi="黑体" w:cs="Tahoma" w:hint="eastAsia"/>
          <w:b w:val="0"/>
          <w:color w:val="000000"/>
          <w:szCs w:val="28"/>
        </w:rPr>
        <w:t>及</w:t>
      </w:r>
      <w:r w:rsidR="003C07EE" w:rsidRPr="00526E8D">
        <w:rPr>
          <w:rStyle w:val="a5"/>
          <w:rFonts w:ascii="黑体" w:eastAsia="黑体" w:hAnsi="黑体" w:cs="Tahoma"/>
          <w:b w:val="0"/>
          <w:color w:val="000000"/>
          <w:szCs w:val="28"/>
        </w:rPr>
        <w:t>复试通知书</w:t>
      </w:r>
      <w:r w:rsidR="0004602B" w:rsidRPr="00526E8D">
        <w:rPr>
          <w:rStyle w:val="a5"/>
          <w:rFonts w:ascii="黑体" w:eastAsia="黑体" w:hAnsi="黑体" w:cs="Tahoma" w:hint="eastAsia"/>
          <w:b w:val="0"/>
          <w:color w:val="000000"/>
          <w:szCs w:val="28"/>
        </w:rPr>
        <w:t>打印</w:t>
      </w:r>
    </w:p>
    <w:p w:rsidR="0004602B" w:rsidRPr="00406020" w:rsidRDefault="003E1CCF"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申请材料</w:t>
      </w:r>
      <w:r w:rsidRPr="00406020">
        <w:rPr>
          <w:rFonts w:ascii="仿宋" w:eastAsia="仿宋" w:hAnsi="仿宋" w:cs="Tahoma"/>
          <w:color w:val="000000"/>
          <w:szCs w:val="28"/>
        </w:rPr>
        <w:t>寄送后，</w:t>
      </w:r>
      <w:r w:rsidR="000002EA">
        <w:rPr>
          <w:rFonts w:ascii="仿宋" w:eastAsia="仿宋" w:hAnsi="仿宋" w:cs="Tahoma" w:hint="eastAsia"/>
          <w:color w:val="000000"/>
          <w:szCs w:val="28"/>
        </w:rPr>
        <w:t>学校</w:t>
      </w:r>
      <w:r w:rsidR="0004602B" w:rsidRPr="00406020">
        <w:rPr>
          <w:rFonts w:ascii="仿宋" w:eastAsia="仿宋" w:hAnsi="仿宋" w:cs="Tahoma" w:hint="eastAsia"/>
          <w:color w:val="000000"/>
          <w:szCs w:val="28"/>
        </w:rPr>
        <w:t>组织导师</w:t>
      </w:r>
      <w:r w:rsidRPr="00406020">
        <w:rPr>
          <w:rFonts w:ascii="仿宋" w:eastAsia="仿宋" w:hAnsi="仿宋" w:cs="Tahoma" w:hint="eastAsia"/>
          <w:color w:val="000000"/>
          <w:szCs w:val="28"/>
        </w:rPr>
        <w:t>对</w:t>
      </w:r>
      <w:r w:rsidR="0004602B" w:rsidRPr="00406020">
        <w:rPr>
          <w:rFonts w:ascii="仿宋" w:eastAsia="仿宋" w:hAnsi="仿宋" w:cs="Tahoma" w:hint="eastAsia"/>
          <w:color w:val="000000"/>
          <w:szCs w:val="28"/>
        </w:rPr>
        <w:t>申请人材料</w:t>
      </w:r>
      <w:r w:rsidRPr="00406020">
        <w:rPr>
          <w:rFonts w:ascii="仿宋" w:eastAsia="仿宋" w:hAnsi="仿宋" w:cs="Tahoma" w:hint="eastAsia"/>
          <w:color w:val="000000"/>
          <w:szCs w:val="28"/>
        </w:rPr>
        <w:t>进行</w:t>
      </w:r>
      <w:r w:rsidRPr="00406020">
        <w:rPr>
          <w:rFonts w:ascii="仿宋" w:eastAsia="仿宋" w:hAnsi="仿宋" w:cs="Tahoma"/>
          <w:color w:val="000000"/>
          <w:szCs w:val="28"/>
        </w:rPr>
        <w:t>审查</w:t>
      </w:r>
      <w:r w:rsidR="0004602B" w:rsidRPr="00406020">
        <w:rPr>
          <w:rFonts w:ascii="仿宋" w:eastAsia="仿宋" w:hAnsi="仿宋" w:cs="Tahoma" w:hint="eastAsia"/>
          <w:color w:val="000000"/>
          <w:szCs w:val="28"/>
        </w:rPr>
        <w:t>，确定进入复试考核的申请人名单，复试比例不超过5:1。</w:t>
      </w:r>
      <w:r w:rsidRPr="00406020">
        <w:rPr>
          <w:rFonts w:ascii="仿宋" w:eastAsia="仿宋" w:hAnsi="仿宋" w:cs="Tahoma"/>
          <w:color w:val="000000"/>
          <w:szCs w:val="28"/>
        </w:rPr>
        <w:t>20</w:t>
      </w:r>
      <w:r w:rsidR="00181F35">
        <w:rPr>
          <w:rFonts w:ascii="仿宋" w:eastAsia="仿宋" w:hAnsi="仿宋" w:cs="Tahoma"/>
          <w:color w:val="000000"/>
          <w:szCs w:val="28"/>
        </w:rPr>
        <w:t>20</w:t>
      </w:r>
      <w:r w:rsidRPr="00406020">
        <w:rPr>
          <w:rFonts w:ascii="仿宋" w:eastAsia="仿宋" w:hAnsi="仿宋" w:cs="Tahoma" w:hint="eastAsia"/>
          <w:color w:val="000000"/>
          <w:szCs w:val="28"/>
        </w:rPr>
        <w:t>年</w:t>
      </w:r>
      <w:r w:rsidR="00181F35">
        <w:rPr>
          <w:rFonts w:ascii="仿宋" w:eastAsia="仿宋" w:hAnsi="仿宋" w:cs="Tahoma"/>
          <w:color w:val="000000"/>
          <w:szCs w:val="28"/>
        </w:rPr>
        <w:t>1</w:t>
      </w:r>
      <w:r w:rsidRPr="00406020">
        <w:rPr>
          <w:rFonts w:ascii="仿宋" w:eastAsia="仿宋" w:hAnsi="仿宋" w:cs="Tahoma" w:hint="eastAsia"/>
          <w:color w:val="000000"/>
          <w:szCs w:val="28"/>
        </w:rPr>
        <w:t>月</w:t>
      </w:r>
      <w:r w:rsidR="00BA6759" w:rsidRPr="00406020">
        <w:rPr>
          <w:rFonts w:ascii="仿宋" w:eastAsia="仿宋" w:hAnsi="仿宋" w:cs="Tahoma" w:hint="eastAsia"/>
          <w:color w:val="000000"/>
          <w:szCs w:val="28"/>
        </w:rPr>
        <w:t>中旬</w:t>
      </w:r>
      <w:r w:rsidRPr="00406020">
        <w:rPr>
          <w:rFonts w:ascii="仿宋" w:eastAsia="仿宋" w:hAnsi="仿宋" w:cs="Tahoma" w:hint="eastAsia"/>
          <w:color w:val="000000"/>
          <w:szCs w:val="28"/>
        </w:rPr>
        <w:t>统一</w:t>
      </w:r>
      <w:r w:rsidR="0004602B" w:rsidRPr="00406020">
        <w:rPr>
          <w:rFonts w:ascii="仿宋" w:eastAsia="仿宋" w:hAnsi="仿宋" w:cs="Tahoma" w:hint="eastAsia"/>
          <w:color w:val="000000"/>
          <w:szCs w:val="28"/>
        </w:rPr>
        <w:t>公布</w:t>
      </w:r>
      <w:r w:rsidRPr="00406020">
        <w:rPr>
          <w:rFonts w:ascii="仿宋" w:eastAsia="仿宋" w:hAnsi="仿宋" w:cs="Tahoma" w:hint="eastAsia"/>
          <w:color w:val="000000"/>
          <w:szCs w:val="28"/>
        </w:rPr>
        <w:t>进入</w:t>
      </w:r>
      <w:r w:rsidRPr="00406020">
        <w:rPr>
          <w:rFonts w:ascii="仿宋" w:eastAsia="仿宋" w:hAnsi="仿宋" w:cs="Tahoma"/>
          <w:color w:val="000000"/>
          <w:szCs w:val="28"/>
        </w:rPr>
        <w:t>复试</w:t>
      </w:r>
      <w:r w:rsidRPr="00406020">
        <w:rPr>
          <w:rFonts w:ascii="仿宋" w:eastAsia="仿宋" w:hAnsi="仿宋" w:cs="Tahoma" w:hint="eastAsia"/>
          <w:color w:val="000000"/>
          <w:szCs w:val="28"/>
        </w:rPr>
        <w:t>考生</w:t>
      </w:r>
      <w:r w:rsidRPr="00406020">
        <w:rPr>
          <w:rFonts w:ascii="仿宋" w:eastAsia="仿宋" w:hAnsi="仿宋" w:cs="Tahoma"/>
          <w:color w:val="000000"/>
          <w:szCs w:val="28"/>
        </w:rPr>
        <w:t>名单，请关注后续相关通知</w:t>
      </w:r>
      <w:r w:rsidR="0004602B" w:rsidRPr="00406020">
        <w:rPr>
          <w:rFonts w:ascii="仿宋" w:eastAsia="仿宋" w:hAnsi="仿宋" w:cs="Tahoma" w:hint="eastAsia"/>
          <w:color w:val="000000"/>
          <w:szCs w:val="28"/>
        </w:rPr>
        <w:t>。</w:t>
      </w:r>
    </w:p>
    <w:p w:rsidR="00DB7003" w:rsidRPr="00406020" w:rsidRDefault="00DB700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考生可在复试前</w:t>
      </w:r>
      <w:r w:rsidR="000323C4" w:rsidRPr="00406020">
        <w:rPr>
          <w:rFonts w:ascii="仿宋" w:eastAsia="仿宋" w:hAnsi="仿宋" w:cs="Tahoma" w:hint="eastAsia"/>
          <w:color w:val="000000"/>
          <w:szCs w:val="28"/>
        </w:rPr>
        <w:t>登陆研究生院</w:t>
      </w:r>
      <w:r w:rsidR="000323C4" w:rsidRPr="00406020">
        <w:rPr>
          <w:rFonts w:ascii="仿宋" w:eastAsia="仿宋" w:hAnsi="仿宋" w:cs="Tahoma"/>
          <w:color w:val="000000"/>
          <w:szCs w:val="28"/>
        </w:rPr>
        <w:t>网站</w:t>
      </w:r>
      <w:r w:rsidRPr="00406020">
        <w:rPr>
          <w:rFonts w:ascii="仿宋" w:eastAsia="仿宋" w:hAnsi="仿宋" w:cs="Tahoma" w:hint="eastAsia"/>
          <w:color w:val="000000"/>
          <w:szCs w:val="28"/>
        </w:rPr>
        <w:t>自行下载打印</w:t>
      </w:r>
      <w:r w:rsidR="003C07EE">
        <w:rPr>
          <w:rFonts w:ascii="仿宋" w:eastAsia="仿宋" w:hAnsi="仿宋" w:cs="Tahoma" w:hint="eastAsia"/>
          <w:color w:val="000000"/>
          <w:szCs w:val="28"/>
        </w:rPr>
        <w:t>复试通知书</w:t>
      </w:r>
      <w:r w:rsidRPr="00406020">
        <w:rPr>
          <w:rFonts w:ascii="仿宋" w:eastAsia="仿宋" w:hAnsi="仿宋" w:cs="Tahoma" w:hint="eastAsia"/>
          <w:color w:val="000000"/>
          <w:szCs w:val="28"/>
        </w:rPr>
        <w:t>。</w:t>
      </w:r>
    </w:p>
    <w:p w:rsidR="00AC2B48" w:rsidRPr="00526E8D" w:rsidRDefault="000323C4" w:rsidP="00526E8D">
      <w:pPr>
        <w:pStyle w:val="a4"/>
        <w:widowControl w:val="0"/>
        <w:spacing w:before="0" w:beforeAutospacing="0" w:after="0" w:afterAutospacing="0" w:line="520" w:lineRule="exact"/>
        <w:ind w:firstLineChars="200" w:firstLine="480"/>
        <w:jc w:val="both"/>
        <w:rPr>
          <w:rStyle w:val="a5"/>
          <w:rFonts w:ascii="黑体" w:eastAsia="黑体" w:hAnsi="黑体"/>
        </w:rPr>
      </w:pPr>
      <w:r w:rsidRPr="00526E8D">
        <w:rPr>
          <w:rStyle w:val="a5"/>
          <w:rFonts w:ascii="黑体" w:eastAsia="黑体" w:hAnsi="黑体" w:cs="Tahoma" w:hint="eastAsia"/>
          <w:b w:val="0"/>
          <w:color w:val="000000"/>
          <w:szCs w:val="28"/>
        </w:rPr>
        <w:t>七</w:t>
      </w:r>
      <w:r w:rsidR="00AC2B48" w:rsidRPr="00526E8D">
        <w:rPr>
          <w:rStyle w:val="a5"/>
          <w:rFonts w:ascii="黑体" w:eastAsia="黑体" w:hAnsi="黑体" w:cs="Tahoma" w:hint="eastAsia"/>
          <w:b w:val="0"/>
          <w:color w:val="000000"/>
          <w:szCs w:val="28"/>
        </w:rPr>
        <w:t>、</w:t>
      </w:r>
      <w:r w:rsidR="00BA6759" w:rsidRPr="00526E8D">
        <w:rPr>
          <w:rStyle w:val="a5"/>
          <w:rFonts w:ascii="黑体" w:eastAsia="黑体" w:hAnsi="黑体" w:cs="Tahoma" w:hint="eastAsia"/>
          <w:b w:val="0"/>
          <w:color w:val="000000"/>
          <w:szCs w:val="28"/>
        </w:rPr>
        <w:t>复试</w:t>
      </w:r>
      <w:r w:rsidRPr="00526E8D">
        <w:rPr>
          <w:rStyle w:val="a5"/>
          <w:rFonts w:ascii="黑体" w:eastAsia="黑体" w:hAnsi="黑体" w:cs="Tahoma" w:hint="eastAsia"/>
          <w:b w:val="0"/>
          <w:color w:val="000000"/>
          <w:szCs w:val="28"/>
        </w:rPr>
        <w:t>报到</w:t>
      </w:r>
      <w:r w:rsidRPr="00526E8D">
        <w:rPr>
          <w:rStyle w:val="a5"/>
          <w:rFonts w:ascii="黑体" w:eastAsia="黑体" w:hAnsi="黑体" w:cs="Tahoma"/>
          <w:b w:val="0"/>
          <w:color w:val="000000"/>
          <w:szCs w:val="28"/>
        </w:rPr>
        <w:t>及</w:t>
      </w:r>
      <w:r w:rsidR="00734FD2" w:rsidRPr="00526E8D">
        <w:rPr>
          <w:rStyle w:val="a5"/>
          <w:rFonts w:ascii="黑体" w:eastAsia="黑体" w:hAnsi="黑体" w:cs="Tahoma" w:hint="eastAsia"/>
          <w:b w:val="0"/>
          <w:color w:val="000000"/>
          <w:szCs w:val="28"/>
        </w:rPr>
        <w:t>考核</w:t>
      </w:r>
    </w:p>
    <w:p w:rsidR="000323C4" w:rsidRPr="00406020" w:rsidRDefault="000323C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时间：20</w:t>
      </w:r>
      <w:r w:rsidR="00181F35">
        <w:rPr>
          <w:rFonts w:ascii="仿宋" w:eastAsia="仿宋" w:hAnsi="仿宋" w:cs="Tahoma"/>
          <w:color w:val="000000"/>
          <w:szCs w:val="28"/>
        </w:rPr>
        <w:t>20</w:t>
      </w:r>
      <w:r w:rsidRPr="00406020">
        <w:rPr>
          <w:rFonts w:ascii="仿宋" w:eastAsia="仿宋" w:hAnsi="仿宋" w:cs="Tahoma" w:hint="eastAsia"/>
          <w:color w:val="000000"/>
          <w:szCs w:val="28"/>
        </w:rPr>
        <w:t>年</w:t>
      </w:r>
      <w:r w:rsidR="00181F35">
        <w:rPr>
          <w:rFonts w:ascii="仿宋" w:eastAsia="仿宋" w:hAnsi="仿宋" w:cs="Tahoma"/>
          <w:color w:val="000000"/>
          <w:szCs w:val="28"/>
        </w:rPr>
        <w:t>3</w:t>
      </w:r>
      <w:r w:rsidRPr="00406020">
        <w:rPr>
          <w:rFonts w:ascii="仿宋" w:eastAsia="仿宋" w:hAnsi="仿宋" w:cs="Tahoma" w:hint="eastAsia"/>
          <w:color w:val="000000"/>
          <w:szCs w:val="28"/>
        </w:rPr>
        <w:t>月</w:t>
      </w:r>
      <w:r w:rsidR="00181F35">
        <w:rPr>
          <w:rFonts w:ascii="仿宋" w:eastAsia="仿宋" w:hAnsi="仿宋" w:cs="Tahoma" w:hint="eastAsia"/>
          <w:color w:val="000000"/>
          <w:szCs w:val="28"/>
        </w:rPr>
        <w:t>初</w:t>
      </w:r>
      <w:r w:rsidRPr="00406020">
        <w:rPr>
          <w:rFonts w:ascii="仿宋" w:eastAsia="仿宋" w:hAnsi="仿宋" w:cs="Tahoma" w:hint="eastAsia"/>
          <w:color w:val="000000"/>
          <w:szCs w:val="28"/>
        </w:rPr>
        <w:t>（具体时间另行通知，请关注学校</w:t>
      </w:r>
      <w:r w:rsidRPr="00406020">
        <w:rPr>
          <w:rFonts w:ascii="仿宋" w:eastAsia="仿宋" w:hAnsi="仿宋" w:cs="Tahoma"/>
          <w:color w:val="000000"/>
          <w:szCs w:val="28"/>
        </w:rPr>
        <w:t>及</w:t>
      </w:r>
      <w:r w:rsidRPr="00406020">
        <w:rPr>
          <w:rFonts w:ascii="仿宋" w:eastAsia="仿宋" w:hAnsi="仿宋" w:cs="Tahoma" w:hint="eastAsia"/>
          <w:color w:val="000000"/>
          <w:szCs w:val="28"/>
        </w:rPr>
        <w:t>各学院通知）。</w:t>
      </w:r>
    </w:p>
    <w:p w:rsidR="000323C4" w:rsidRPr="00406020" w:rsidRDefault="000323C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报到</w:t>
      </w:r>
      <w:r w:rsidRPr="00406020">
        <w:rPr>
          <w:rFonts w:ascii="仿宋" w:eastAsia="仿宋" w:hAnsi="仿宋" w:cs="Tahoma"/>
          <w:color w:val="000000"/>
          <w:szCs w:val="28"/>
        </w:rPr>
        <w:t>时须携带</w:t>
      </w:r>
      <w:r w:rsidR="005F760F">
        <w:rPr>
          <w:rFonts w:ascii="仿宋" w:eastAsia="仿宋" w:hAnsi="仿宋" w:cs="Tahoma" w:hint="eastAsia"/>
          <w:color w:val="000000"/>
          <w:szCs w:val="28"/>
        </w:rPr>
        <w:t>复试通知书</w:t>
      </w:r>
      <w:r w:rsidRPr="00406020">
        <w:rPr>
          <w:rFonts w:ascii="仿宋" w:eastAsia="仿宋" w:hAnsi="仿宋" w:cs="Tahoma"/>
          <w:color w:val="000000"/>
          <w:szCs w:val="28"/>
        </w:rPr>
        <w:t>及</w:t>
      </w:r>
      <w:r w:rsidRPr="00406020">
        <w:rPr>
          <w:rFonts w:ascii="仿宋" w:eastAsia="仿宋" w:hAnsi="仿宋" w:cs="Tahoma" w:hint="eastAsia"/>
          <w:color w:val="000000"/>
          <w:szCs w:val="28"/>
        </w:rPr>
        <w:t>所提交</w:t>
      </w:r>
      <w:r w:rsidRPr="00406020">
        <w:rPr>
          <w:rFonts w:ascii="仿宋" w:eastAsia="仿宋" w:hAnsi="仿宋" w:cs="Tahoma"/>
          <w:color w:val="000000"/>
          <w:szCs w:val="28"/>
        </w:rPr>
        <w:t>申请材料相关复印件</w:t>
      </w:r>
      <w:r w:rsidRPr="00406020">
        <w:rPr>
          <w:rFonts w:ascii="仿宋" w:eastAsia="仿宋" w:hAnsi="仿宋" w:cs="Tahoma" w:hint="eastAsia"/>
          <w:color w:val="000000"/>
          <w:szCs w:val="28"/>
        </w:rPr>
        <w:t>的</w:t>
      </w:r>
      <w:r w:rsidRPr="00406020">
        <w:rPr>
          <w:rFonts w:ascii="仿宋" w:eastAsia="仿宋" w:hAnsi="仿宋" w:cs="Tahoma"/>
          <w:color w:val="000000"/>
          <w:szCs w:val="28"/>
        </w:rPr>
        <w:t>原件，具体</w:t>
      </w:r>
      <w:r w:rsidRPr="00406020">
        <w:rPr>
          <w:rFonts w:ascii="仿宋" w:eastAsia="仿宋" w:hAnsi="仿宋" w:cs="Tahoma" w:hint="eastAsia"/>
          <w:color w:val="000000"/>
          <w:szCs w:val="28"/>
        </w:rPr>
        <w:t>安排</w:t>
      </w:r>
      <w:r w:rsidRPr="00406020">
        <w:rPr>
          <w:rFonts w:ascii="仿宋" w:eastAsia="仿宋" w:hAnsi="仿宋" w:cs="Tahoma"/>
          <w:color w:val="000000"/>
          <w:szCs w:val="28"/>
        </w:rPr>
        <w:t>见后续通知。</w:t>
      </w:r>
    </w:p>
    <w:p w:rsidR="000323C4" w:rsidRPr="00406020" w:rsidRDefault="000323C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复试内容：</w:t>
      </w:r>
    </w:p>
    <w:p w:rsidR="000323C4" w:rsidRPr="00406020" w:rsidRDefault="000323C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（1）外语考核；</w:t>
      </w:r>
    </w:p>
    <w:p w:rsidR="000323C4" w:rsidRPr="00406020" w:rsidRDefault="000323C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（2）专业考核</w:t>
      </w:r>
      <w:r w:rsidRPr="00406020">
        <w:rPr>
          <w:rFonts w:ascii="仿宋" w:eastAsia="仿宋" w:hAnsi="仿宋" w:cs="Tahoma"/>
          <w:color w:val="000000"/>
          <w:szCs w:val="28"/>
        </w:rPr>
        <w:t>，包括</w:t>
      </w:r>
      <w:r w:rsidRPr="00406020">
        <w:rPr>
          <w:rFonts w:ascii="仿宋" w:eastAsia="仿宋" w:hAnsi="仿宋" w:cs="Tahoma" w:hint="eastAsia"/>
          <w:color w:val="000000"/>
          <w:szCs w:val="28"/>
        </w:rPr>
        <w:t>专业笔试和综合面试；</w:t>
      </w:r>
    </w:p>
    <w:p w:rsidR="000323C4" w:rsidRPr="00406020" w:rsidRDefault="000323C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（3）同等学力考生还需加试政治理论和2门专业课程。各专业</w:t>
      </w:r>
      <w:r w:rsidRPr="00406020">
        <w:rPr>
          <w:rFonts w:ascii="仿宋" w:eastAsia="仿宋" w:hAnsi="仿宋" w:cs="Tahoma"/>
          <w:color w:val="000000"/>
          <w:szCs w:val="28"/>
        </w:rPr>
        <w:t>招收同等学力</w:t>
      </w:r>
      <w:r w:rsidRPr="00406020">
        <w:rPr>
          <w:rFonts w:ascii="仿宋" w:eastAsia="仿宋" w:hAnsi="仿宋" w:cs="Tahoma" w:hint="eastAsia"/>
          <w:color w:val="000000"/>
          <w:szCs w:val="28"/>
        </w:rPr>
        <w:t>考生</w:t>
      </w:r>
      <w:r w:rsidRPr="00406020">
        <w:rPr>
          <w:rFonts w:ascii="仿宋" w:eastAsia="仿宋" w:hAnsi="仿宋" w:cs="Tahoma"/>
          <w:color w:val="000000"/>
          <w:szCs w:val="28"/>
        </w:rPr>
        <w:t>情况</w:t>
      </w:r>
      <w:r w:rsidRPr="00406020">
        <w:rPr>
          <w:rFonts w:ascii="仿宋" w:eastAsia="仿宋" w:hAnsi="仿宋" w:cs="Tahoma" w:hint="eastAsia"/>
          <w:color w:val="000000"/>
          <w:szCs w:val="28"/>
        </w:rPr>
        <w:t>及专业</w:t>
      </w:r>
      <w:r w:rsidRPr="00406020">
        <w:rPr>
          <w:rFonts w:ascii="仿宋" w:eastAsia="仿宋" w:hAnsi="仿宋" w:cs="Tahoma"/>
          <w:color w:val="000000"/>
          <w:szCs w:val="28"/>
        </w:rPr>
        <w:t>课考试科目</w:t>
      </w:r>
      <w:r w:rsidRPr="00406020">
        <w:rPr>
          <w:rFonts w:ascii="仿宋" w:eastAsia="仿宋" w:hAnsi="仿宋" w:cs="Tahoma" w:hint="eastAsia"/>
          <w:color w:val="000000"/>
          <w:szCs w:val="28"/>
        </w:rPr>
        <w:t>见招生专业</w:t>
      </w:r>
      <w:r w:rsidRPr="00406020">
        <w:rPr>
          <w:rFonts w:ascii="仿宋" w:eastAsia="仿宋" w:hAnsi="仿宋" w:cs="Tahoma"/>
          <w:color w:val="000000"/>
          <w:szCs w:val="28"/>
        </w:rPr>
        <w:t>目录，</w:t>
      </w:r>
      <w:r w:rsidRPr="00406020">
        <w:rPr>
          <w:rFonts w:ascii="仿宋" w:eastAsia="仿宋" w:hAnsi="仿宋" w:cs="Tahoma" w:hint="eastAsia"/>
          <w:color w:val="000000"/>
          <w:szCs w:val="28"/>
        </w:rPr>
        <w:t>政治理论考试内容为中国特色社会主义理论与实践研究。</w:t>
      </w:r>
    </w:p>
    <w:p w:rsidR="00AC2B48" w:rsidRPr="00526E8D" w:rsidRDefault="000323C4" w:rsidP="00526E8D">
      <w:pPr>
        <w:pStyle w:val="a4"/>
        <w:widowControl w:val="0"/>
        <w:spacing w:before="0" w:beforeAutospacing="0" w:after="0" w:afterAutospacing="0" w:line="520" w:lineRule="exact"/>
        <w:ind w:firstLineChars="200" w:firstLine="480"/>
        <w:jc w:val="both"/>
        <w:rPr>
          <w:rStyle w:val="a5"/>
          <w:rFonts w:ascii="黑体" w:eastAsia="黑体" w:hAnsi="黑体"/>
        </w:rPr>
      </w:pPr>
      <w:r w:rsidRPr="00526E8D">
        <w:rPr>
          <w:rStyle w:val="a5"/>
          <w:rFonts w:ascii="黑体" w:eastAsia="黑体" w:hAnsi="黑体" w:cs="Tahoma" w:hint="eastAsia"/>
          <w:b w:val="0"/>
          <w:color w:val="000000"/>
          <w:szCs w:val="28"/>
        </w:rPr>
        <w:lastRenderedPageBreak/>
        <w:t>八</w:t>
      </w:r>
      <w:r w:rsidR="00AC2B48" w:rsidRPr="00526E8D">
        <w:rPr>
          <w:rStyle w:val="a5"/>
          <w:rFonts w:ascii="黑体" w:eastAsia="黑体" w:hAnsi="黑体" w:cs="Tahoma" w:hint="eastAsia"/>
          <w:b w:val="0"/>
          <w:color w:val="000000"/>
          <w:szCs w:val="28"/>
        </w:rPr>
        <w:t>、</w:t>
      </w:r>
      <w:r w:rsidR="000002EA">
        <w:rPr>
          <w:rStyle w:val="a5"/>
          <w:rFonts w:ascii="黑体" w:eastAsia="黑体" w:hAnsi="黑体" w:cs="Tahoma" w:hint="eastAsia"/>
          <w:b w:val="0"/>
          <w:color w:val="000000"/>
          <w:szCs w:val="28"/>
        </w:rPr>
        <w:t>健康检查</w:t>
      </w:r>
    </w:p>
    <w:p w:rsidR="000323C4" w:rsidRDefault="003305FB" w:rsidP="004678BA">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3305FB">
        <w:rPr>
          <w:rFonts w:ascii="仿宋" w:eastAsia="仿宋" w:hAnsi="仿宋" w:cs="Tahoma" w:hint="eastAsia"/>
          <w:szCs w:val="28"/>
        </w:rPr>
        <w:t>考生体检工作在考生拟录取后组织进行。体检标准参照教育部、原卫生部、中国残联印发的《普通高等学校招生体检工作指导意见》（教学[2003]3号）和《教育部办公厅 卫生部办公厅关于普通高等学校招生学生入学身体检查取消乙肝项目检测有关问题的通知》(教学厅[2010]2号)执行。</w:t>
      </w:r>
    </w:p>
    <w:p w:rsidR="000002EA" w:rsidRPr="00526E8D" w:rsidRDefault="000002EA" w:rsidP="000002EA">
      <w:pPr>
        <w:pStyle w:val="a4"/>
        <w:widowControl w:val="0"/>
        <w:spacing w:before="0" w:beforeAutospacing="0" w:after="0" w:afterAutospacing="0" w:line="520" w:lineRule="exact"/>
        <w:ind w:firstLineChars="200" w:firstLine="480"/>
        <w:jc w:val="both"/>
        <w:rPr>
          <w:rStyle w:val="a5"/>
          <w:rFonts w:ascii="黑体" w:eastAsia="黑体" w:hAnsi="黑体"/>
        </w:rPr>
      </w:pPr>
      <w:r>
        <w:rPr>
          <w:rStyle w:val="a5"/>
          <w:rFonts w:ascii="黑体" w:eastAsia="黑体" w:hAnsi="黑体" w:cs="Tahoma" w:hint="eastAsia"/>
          <w:b w:val="0"/>
          <w:color w:val="000000"/>
          <w:szCs w:val="28"/>
        </w:rPr>
        <w:t>九</w:t>
      </w:r>
      <w:r w:rsidRPr="00526E8D">
        <w:rPr>
          <w:rStyle w:val="a5"/>
          <w:rFonts w:ascii="黑体" w:eastAsia="黑体" w:hAnsi="黑体" w:cs="Tahoma" w:hint="eastAsia"/>
          <w:b w:val="0"/>
          <w:color w:val="000000"/>
          <w:szCs w:val="28"/>
        </w:rPr>
        <w:t>、录取</w:t>
      </w:r>
    </w:p>
    <w:p w:rsidR="00AC2B48" w:rsidRPr="00406020" w:rsidRDefault="001A4305"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在国家下达的招生计划数内，</w:t>
      </w:r>
      <w:r w:rsidR="00A01FF9" w:rsidRPr="00406020">
        <w:rPr>
          <w:rFonts w:ascii="仿宋" w:eastAsia="仿宋" w:hAnsi="仿宋" w:cs="Tahoma" w:hint="eastAsia"/>
          <w:color w:val="000000"/>
          <w:szCs w:val="28"/>
        </w:rPr>
        <w:t>贯彻</w:t>
      </w:r>
      <w:r w:rsidR="00A01FF9" w:rsidRPr="00406020">
        <w:rPr>
          <w:rFonts w:ascii="仿宋" w:eastAsia="仿宋" w:hAnsi="仿宋" w:cs="Tahoma"/>
          <w:color w:val="000000"/>
          <w:szCs w:val="28"/>
        </w:rPr>
        <w:t>按需招生方针</w:t>
      </w:r>
      <w:r w:rsidRPr="00406020">
        <w:rPr>
          <w:rFonts w:ascii="仿宋" w:eastAsia="仿宋" w:hAnsi="仿宋" w:cs="Tahoma" w:hint="eastAsia"/>
          <w:color w:val="000000"/>
          <w:szCs w:val="28"/>
        </w:rPr>
        <w:t>。</w:t>
      </w:r>
      <w:r w:rsidR="00AC2B48" w:rsidRPr="00406020">
        <w:rPr>
          <w:rFonts w:ascii="仿宋" w:eastAsia="仿宋" w:hAnsi="仿宋" w:cs="Tahoma" w:hint="eastAsia"/>
          <w:color w:val="000000"/>
          <w:szCs w:val="28"/>
        </w:rPr>
        <w:t>录取工作</w:t>
      </w:r>
      <w:r w:rsidR="00A01FF9" w:rsidRPr="00406020">
        <w:rPr>
          <w:rFonts w:ascii="仿宋" w:eastAsia="仿宋" w:hAnsi="仿宋" w:cs="Tahoma" w:hint="eastAsia"/>
          <w:color w:val="000000"/>
          <w:szCs w:val="28"/>
        </w:rPr>
        <w:t>坚持同一录取分数线原则，坚持德智体全面衡量原则，</w:t>
      </w:r>
      <w:r w:rsidR="00A01FF9" w:rsidRPr="00406020">
        <w:rPr>
          <w:rFonts w:ascii="仿宋" w:eastAsia="仿宋" w:hAnsi="仿宋" w:cs="Tahoma"/>
          <w:color w:val="000000"/>
          <w:szCs w:val="28"/>
        </w:rPr>
        <w:t>坚持</w:t>
      </w:r>
      <w:r w:rsidR="00A01FF9" w:rsidRPr="00406020">
        <w:rPr>
          <w:rFonts w:ascii="仿宋" w:eastAsia="仿宋" w:hAnsi="仿宋" w:cs="Tahoma" w:hint="eastAsia"/>
          <w:color w:val="000000"/>
          <w:szCs w:val="28"/>
        </w:rPr>
        <w:t>思想政治素质和品德考核为</w:t>
      </w:r>
      <w:r w:rsidR="00DB4988" w:rsidRPr="00406020">
        <w:rPr>
          <w:rFonts w:ascii="仿宋" w:eastAsia="仿宋" w:hAnsi="仿宋" w:cs="Tahoma" w:hint="eastAsia"/>
          <w:color w:val="000000"/>
          <w:szCs w:val="28"/>
        </w:rPr>
        <w:t>重要</w:t>
      </w:r>
      <w:r w:rsidR="00A01FF9" w:rsidRPr="00406020">
        <w:rPr>
          <w:rFonts w:ascii="仿宋" w:eastAsia="仿宋" w:hAnsi="仿宋" w:cs="Tahoma"/>
          <w:color w:val="000000"/>
          <w:szCs w:val="28"/>
        </w:rPr>
        <w:t>依据原则</w:t>
      </w:r>
      <w:r w:rsidR="00A01FF9" w:rsidRPr="00406020">
        <w:rPr>
          <w:rFonts w:ascii="仿宋" w:eastAsia="仿宋" w:hAnsi="仿宋" w:cs="Tahoma" w:hint="eastAsia"/>
          <w:color w:val="000000"/>
          <w:szCs w:val="28"/>
        </w:rPr>
        <w:t>，坚持</w:t>
      </w:r>
      <w:r w:rsidR="00AC2B48" w:rsidRPr="00406020">
        <w:rPr>
          <w:rFonts w:ascii="仿宋" w:eastAsia="仿宋" w:hAnsi="仿宋" w:cs="Tahoma" w:hint="eastAsia"/>
          <w:color w:val="000000"/>
          <w:szCs w:val="28"/>
        </w:rPr>
        <w:t>择优录取、保证质量的原则</w:t>
      </w:r>
      <w:r w:rsidR="002E1183" w:rsidRPr="00406020">
        <w:rPr>
          <w:rFonts w:ascii="仿宋" w:eastAsia="仿宋" w:hAnsi="仿宋" w:cs="Tahoma" w:hint="eastAsia"/>
          <w:color w:val="000000"/>
          <w:szCs w:val="28"/>
        </w:rPr>
        <w:t>，</w:t>
      </w:r>
      <w:r w:rsidR="00A01FF9" w:rsidRPr="00406020">
        <w:rPr>
          <w:rFonts w:ascii="仿宋" w:eastAsia="仿宋" w:hAnsi="仿宋" w:cs="Tahoma" w:hint="eastAsia"/>
          <w:color w:val="000000"/>
          <w:szCs w:val="28"/>
        </w:rPr>
        <w:t>全面</w:t>
      </w:r>
      <w:r w:rsidR="00A01FF9" w:rsidRPr="00406020">
        <w:rPr>
          <w:rFonts w:ascii="仿宋" w:eastAsia="仿宋" w:hAnsi="仿宋" w:cs="Tahoma"/>
          <w:color w:val="000000"/>
          <w:szCs w:val="28"/>
        </w:rPr>
        <w:t>加强拔尖创新人才选拔</w:t>
      </w:r>
      <w:r w:rsidR="00AC2B48" w:rsidRPr="00406020">
        <w:rPr>
          <w:rFonts w:ascii="仿宋" w:eastAsia="仿宋" w:hAnsi="仿宋" w:cs="Tahoma" w:hint="eastAsia"/>
          <w:color w:val="000000"/>
          <w:szCs w:val="28"/>
        </w:rPr>
        <w:t>。录取名单按照导师名下上线考生的综合总成绩由高到低确定。</w:t>
      </w:r>
      <w:r w:rsidR="003A73C0" w:rsidRPr="00406020">
        <w:rPr>
          <w:rFonts w:ascii="仿宋" w:eastAsia="仿宋" w:hAnsi="仿宋" w:cs="Tahoma" w:hint="eastAsia"/>
          <w:color w:val="000000"/>
          <w:szCs w:val="28"/>
        </w:rPr>
        <w:t>复试</w:t>
      </w:r>
      <w:r w:rsidR="002A06F4">
        <w:rPr>
          <w:rFonts w:ascii="仿宋" w:eastAsia="仿宋" w:hAnsi="仿宋" w:cs="Tahoma" w:hint="eastAsia"/>
          <w:color w:val="000000"/>
          <w:szCs w:val="28"/>
        </w:rPr>
        <w:t>总</w:t>
      </w:r>
      <w:r w:rsidR="003A73C0" w:rsidRPr="00406020">
        <w:rPr>
          <w:rFonts w:ascii="仿宋" w:eastAsia="仿宋" w:hAnsi="仿宋" w:cs="Tahoma" w:hint="eastAsia"/>
          <w:color w:val="000000"/>
          <w:szCs w:val="28"/>
        </w:rPr>
        <w:t>成绩</w:t>
      </w:r>
      <w:r w:rsidR="003A73C0" w:rsidRPr="00406020">
        <w:rPr>
          <w:rFonts w:ascii="仿宋" w:eastAsia="仿宋" w:hAnsi="仿宋" w:cs="Tahoma"/>
          <w:color w:val="000000"/>
          <w:szCs w:val="28"/>
        </w:rPr>
        <w:t>或</w:t>
      </w:r>
      <w:r w:rsidR="00A8134B" w:rsidRPr="00406020">
        <w:rPr>
          <w:rFonts w:ascii="仿宋" w:eastAsia="仿宋" w:hAnsi="仿宋" w:cs="Tahoma" w:hint="eastAsia"/>
          <w:color w:val="000000"/>
          <w:szCs w:val="28"/>
        </w:rPr>
        <w:t>综合</w:t>
      </w:r>
      <w:r w:rsidR="003E4BAC" w:rsidRPr="00406020">
        <w:rPr>
          <w:rFonts w:ascii="仿宋" w:eastAsia="仿宋" w:hAnsi="仿宋" w:cs="Tahoma" w:hint="eastAsia"/>
          <w:color w:val="000000"/>
          <w:szCs w:val="28"/>
        </w:rPr>
        <w:t>面试成绩未达到60分者，不予录取；同等学力加试科目的成绩不计入复试成绩，但单科成绩未达到60分者，不予录取</w:t>
      </w:r>
      <w:r w:rsidR="002E1183" w:rsidRPr="00406020">
        <w:rPr>
          <w:rFonts w:ascii="仿宋" w:eastAsia="仿宋" w:hAnsi="仿宋" w:cs="Tahoma" w:hint="eastAsia"/>
          <w:color w:val="000000"/>
          <w:szCs w:val="28"/>
        </w:rPr>
        <w:t>；</w:t>
      </w:r>
      <w:r w:rsidR="00C11AB0" w:rsidRPr="00406020">
        <w:rPr>
          <w:rFonts w:ascii="仿宋" w:eastAsia="仿宋" w:hAnsi="仿宋" w:cs="Tahoma" w:hint="eastAsia"/>
          <w:szCs w:val="28"/>
        </w:rPr>
        <w:t>体检不合格者</w:t>
      </w:r>
      <w:r w:rsidR="00C11AB0">
        <w:rPr>
          <w:rFonts w:ascii="仿宋" w:eastAsia="仿宋" w:hAnsi="仿宋" w:cs="Tahoma" w:hint="eastAsia"/>
          <w:szCs w:val="28"/>
        </w:rPr>
        <w:t>，</w:t>
      </w:r>
      <w:r w:rsidR="00C11AB0" w:rsidRPr="00406020">
        <w:rPr>
          <w:rFonts w:ascii="仿宋" w:eastAsia="仿宋" w:hAnsi="仿宋" w:cs="Tahoma" w:hint="eastAsia"/>
          <w:szCs w:val="28"/>
        </w:rPr>
        <w:t>不予录取</w:t>
      </w:r>
      <w:r w:rsidR="00C11AB0">
        <w:rPr>
          <w:rFonts w:ascii="仿宋" w:eastAsia="仿宋" w:hAnsi="仿宋" w:cs="Tahoma" w:hint="eastAsia"/>
          <w:szCs w:val="28"/>
        </w:rPr>
        <w:t>；</w:t>
      </w:r>
      <w:r w:rsidR="0036202C" w:rsidRPr="00406020">
        <w:rPr>
          <w:rFonts w:ascii="仿宋" w:eastAsia="仿宋" w:hAnsi="仿宋" w:cs="Tahoma" w:hint="eastAsia"/>
          <w:color w:val="000000"/>
          <w:szCs w:val="28"/>
        </w:rPr>
        <w:t>思想品德考核不合格者，不予录取</w:t>
      </w:r>
      <w:r w:rsidR="003E4BAC" w:rsidRPr="00406020">
        <w:rPr>
          <w:rFonts w:ascii="仿宋" w:eastAsia="仿宋" w:hAnsi="仿宋" w:cs="Tahoma" w:hint="eastAsia"/>
          <w:color w:val="000000"/>
          <w:szCs w:val="28"/>
        </w:rPr>
        <w:t>。</w:t>
      </w:r>
    </w:p>
    <w:p w:rsidR="002F5A9C" w:rsidRPr="00406020" w:rsidRDefault="002F5A9C"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应届硕士毕业生考生入学时未取得国家承认的硕士学位证书者，录取资格</w:t>
      </w:r>
      <w:r w:rsidR="009E2161">
        <w:rPr>
          <w:rFonts w:ascii="仿宋" w:eastAsia="仿宋" w:hAnsi="仿宋" w:cs="Tahoma" w:hint="eastAsia"/>
          <w:color w:val="000000"/>
          <w:szCs w:val="28"/>
        </w:rPr>
        <w:t>无效</w:t>
      </w:r>
      <w:r w:rsidRPr="00406020">
        <w:rPr>
          <w:rFonts w:ascii="仿宋" w:eastAsia="仿宋" w:hAnsi="仿宋" w:cs="Tahoma" w:hint="eastAsia"/>
          <w:color w:val="000000"/>
          <w:szCs w:val="28"/>
        </w:rPr>
        <w:t>。</w:t>
      </w:r>
    </w:p>
    <w:p w:rsidR="00FD6702" w:rsidRPr="00526E8D" w:rsidRDefault="00B55F8A" w:rsidP="00526E8D">
      <w:pPr>
        <w:pStyle w:val="a4"/>
        <w:widowControl w:val="0"/>
        <w:spacing w:before="0" w:beforeAutospacing="0" w:after="0" w:afterAutospacing="0" w:line="520" w:lineRule="exact"/>
        <w:ind w:firstLineChars="200" w:firstLine="480"/>
        <w:jc w:val="both"/>
        <w:rPr>
          <w:rStyle w:val="a5"/>
          <w:rFonts w:ascii="黑体" w:eastAsia="黑体" w:hAnsi="黑体" w:cs="Tahoma"/>
          <w:b w:val="0"/>
          <w:color w:val="000000"/>
          <w:szCs w:val="28"/>
        </w:rPr>
      </w:pPr>
      <w:r>
        <w:rPr>
          <w:rStyle w:val="a5"/>
          <w:rFonts w:ascii="黑体" w:eastAsia="黑体" w:hAnsi="黑体" w:cs="Tahoma" w:hint="eastAsia"/>
          <w:b w:val="0"/>
          <w:color w:val="000000"/>
          <w:szCs w:val="28"/>
        </w:rPr>
        <w:t>十</w:t>
      </w:r>
      <w:r w:rsidR="00FD6702" w:rsidRPr="00526E8D">
        <w:rPr>
          <w:rStyle w:val="a5"/>
          <w:rFonts w:ascii="黑体" w:eastAsia="黑体" w:hAnsi="黑体" w:cs="Tahoma" w:hint="eastAsia"/>
          <w:b w:val="0"/>
          <w:color w:val="000000"/>
          <w:szCs w:val="28"/>
        </w:rPr>
        <w:t>、就业方式</w:t>
      </w:r>
    </w:p>
    <w:p w:rsidR="00E37000" w:rsidRDefault="00E341B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就业方式</w:t>
      </w:r>
      <w:r w:rsidRPr="00406020">
        <w:rPr>
          <w:rFonts w:ascii="仿宋" w:eastAsia="仿宋" w:hAnsi="仿宋" w:cs="Tahoma"/>
          <w:color w:val="000000"/>
          <w:szCs w:val="28"/>
        </w:rPr>
        <w:t>为</w:t>
      </w:r>
      <w:r w:rsidR="00FD6702" w:rsidRPr="00406020">
        <w:rPr>
          <w:rFonts w:ascii="仿宋" w:eastAsia="仿宋" w:hAnsi="仿宋" w:cs="Tahoma" w:hint="eastAsia"/>
          <w:color w:val="000000"/>
          <w:szCs w:val="28"/>
        </w:rPr>
        <w:t>定向就业</w:t>
      </w:r>
      <w:r w:rsidRPr="00406020">
        <w:rPr>
          <w:rFonts w:ascii="仿宋" w:eastAsia="仿宋" w:hAnsi="仿宋" w:cs="Tahoma" w:hint="eastAsia"/>
          <w:color w:val="000000"/>
          <w:szCs w:val="28"/>
        </w:rPr>
        <w:t>的</w:t>
      </w:r>
      <w:r w:rsidR="00FD6702" w:rsidRPr="00406020">
        <w:rPr>
          <w:rFonts w:ascii="仿宋" w:eastAsia="仿宋" w:hAnsi="仿宋" w:cs="Tahoma" w:hint="eastAsia"/>
          <w:color w:val="000000"/>
          <w:szCs w:val="28"/>
        </w:rPr>
        <w:t>博士</w:t>
      </w:r>
      <w:r w:rsidRPr="00406020">
        <w:rPr>
          <w:rFonts w:ascii="仿宋" w:eastAsia="仿宋" w:hAnsi="仿宋" w:cs="Tahoma" w:hint="eastAsia"/>
          <w:color w:val="000000"/>
          <w:szCs w:val="28"/>
        </w:rPr>
        <w:t>研究生</w:t>
      </w:r>
      <w:r w:rsidR="00892BBC">
        <w:rPr>
          <w:rFonts w:ascii="仿宋" w:eastAsia="仿宋" w:hAnsi="仿宋" w:cs="Tahoma" w:hint="eastAsia"/>
          <w:color w:val="000000"/>
          <w:szCs w:val="28"/>
        </w:rPr>
        <w:t>，</w:t>
      </w:r>
      <w:r w:rsidR="00FD6702" w:rsidRPr="00406020">
        <w:rPr>
          <w:rFonts w:ascii="仿宋" w:eastAsia="仿宋" w:hAnsi="仿宋" w:cs="Tahoma" w:hint="eastAsia"/>
          <w:color w:val="000000"/>
          <w:szCs w:val="28"/>
        </w:rPr>
        <w:t>入学前须与用人单位签订定向</w:t>
      </w:r>
      <w:r w:rsidR="00DA298A">
        <w:rPr>
          <w:rFonts w:ascii="仿宋" w:eastAsia="仿宋" w:hAnsi="仿宋" w:cs="Tahoma" w:hint="eastAsia"/>
          <w:color w:val="000000"/>
          <w:szCs w:val="28"/>
        </w:rPr>
        <w:t>协议</w:t>
      </w:r>
      <w:r w:rsidR="00FD6702" w:rsidRPr="00406020">
        <w:rPr>
          <w:rFonts w:ascii="仿宋" w:eastAsia="仿宋" w:hAnsi="仿宋" w:cs="Tahoma" w:hint="eastAsia"/>
          <w:color w:val="000000"/>
          <w:szCs w:val="28"/>
        </w:rPr>
        <w:t>，人事档案和户口均不能转入我校，毕业后按定向</w:t>
      </w:r>
      <w:r w:rsidR="00DA298A">
        <w:rPr>
          <w:rFonts w:ascii="仿宋" w:eastAsia="仿宋" w:hAnsi="仿宋" w:cs="Tahoma" w:hint="eastAsia"/>
          <w:color w:val="000000"/>
          <w:szCs w:val="28"/>
        </w:rPr>
        <w:t>协议</w:t>
      </w:r>
      <w:r w:rsidR="00FD6702" w:rsidRPr="00406020">
        <w:rPr>
          <w:rFonts w:ascii="仿宋" w:eastAsia="仿宋" w:hAnsi="仿宋" w:cs="Tahoma" w:hint="eastAsia"/>
          <w:color w:val="000000"/>
          <w:szCs w:val="28"/>
        </w:rPr>
        <w:t>就业；</w:t>
      </w:r>
      <w:r w:rsidR="00A8134B" w:rsidRPr="00406020">
        <w:rPr>
          <w:rFonts w:ascii="仿宋" w:eastAsia="仿宋" w:hAnsi="仿宋" w:cs="Tahoma" w:hint="eastAsia"/>
          <w:color w:val="000000"/>
          <w:szCs w:val="28"/>
        </w:rPr>
        <w:t>就业方式</w:t>
      </w:r>
      <w:r w:rsidR="00A8134B" w:rsidRPr="00406020">
        <w:rPr>
          <w:rFonts w:ascii="仿宋" w:eastAsia="仿宋" w:hAnsi="仿宋" w:cs="Tahoma"/>
          <w:color w:val="000000"/>
          <w:szCs w:val="28"/>
        </w:rPr>
        <w:t>为</w:t>
      </w:r>
      <w:r w:rsidR="00FD6702" w:rsidRPr="00406020">
        <w:rPr>
          <w:rFonts w:ascii="仿宋" w:eastAsia="仿宋" w:hAnsi="仿宋" w:cs="Tahoma" w:hint="eastAsia"/>
          <w:color w:val="000000"/>
          <w:szCs w:val="28"/>
        </w:rPr>
        <w:t>非定向就业</w:t>
      </w:r>
      <w:r w:rsidR="00A8134B" w:rsidRPr="00406020">
        <w:rPr>
          <w:rFonts w:ascii="仿宋" w:eastAsia="仿宋" w:hAnsi="仿宋" w:cs="Tahoma" w:hint="eastAsia"/>
          <w:color w:val="000000"/>
          <w:szCs w:val="28"/>
        </w:rPr>
        <w:t>的</w:t>
      </w:r>
      <w:r w:rsidR="00FD6702" w:rsidRPr="00406020">
        <w:rPr>
          <w:rFonts w:ascii="仿宋" w:eastAsia="仿宋" w:hAnsi="仿宋" w:cs="Tahoma" w:hint="eastAsia"/>
          <w:color w:val="000000"/>
          <w:szCs w:val="28"/>
        </w:rPr>
        <w:t>博士</w:t>
      </w:r>
      <w:r w:rsidR="00A8134B" w:rsidRPr="00406020">
        <w:rPr>
          <w:rFonts w:ascii="仿宋" w:eastAsia="仿宋" w:hAnsi="仿宋" w:cs="Tahoma" w:hint="eastAsia"/>
          <w:color w:val="000000"/>
          <w:szCs w:val="28"/>
        </w:rPr>
        <w:t>研究</w:t>
      </w:r>
      <w:r w:rsidR="00FD6702" w:rsidRPr="00406020">
        <w:rPr>
          <w:rFonts w:ascii="仿宋" w:eastAsia="仿宋" w:hAnsi="仿宋" w:cs="Tahoma" w:hint="eastAsia"/>
          <w:color w:val="000000"/>
          <w:szCs w:val="28"/>
        </w:rPr>
        <w:t>生</w:t>
      </w:r>
      <w:r w:rsidR="00892BBC">
        <w:rPr>
          <w:rFonts w:ascii="仿宋" w:eastAsia="仿宋" w:hAnsi="仿宋" w:cs="Tahoma" w:hint="eastAsia"/>
          <w:color w:val="000000"/>
          <w:szCs w:val="28"/>
        </w:rPr>
        <w:t>，</w:t>
      </w:r>
      <w:r w:rsidR="00FD6702" w:rsidRPr="00406020">
        <w:rPr>
          <w:rFonts w:ascii="仿宋" w:eastAsia="仿宋" w:hAnsi="仿宋" w:cs="Tahoma" w:hint="eastAsia"/>
          <w:color w:val="000000"/>
          <w:szCs w:val="28"/>
        </w:rPr>
        <w:t>入学前必须将人事档案调入我校</w:t>
      </w:r>
      <w:r w:rsidR="00E37000" w:rsidRPr="00406020">
        <w:rPr>
          <w:rFonts w:ascii="仿宋" w:eastAsia="仿宋" w:hAnsi="仿宋" w:cs="Tahoma" w:hint="eastAsia"/>
          <w:color w:val="000000"/>
          <w:szCs w:val="28"/>
        </w:rPr>
        <w:t>，</w:t>
      </w:r>
      <w:r w:rsidR="00E37000" w:rsidRPr="000B1114">
        <w:rPr>
          <w:rFonts w:ascii="仿宋" w:eastAsia="仿宋" w:hAnsi="仿宋" w:cs="Tahoma" w:hint="eastAsia"/>
          <w:color w:val="000000"/>
          <w:szCs w:val="28"/>
        </w:rPr>
        <w:t>毕业后与用人单位经双向选择就业</w:t>
      </w:r>
      <w:r w:rsidR="00E37000">
        <w:rPr>
          <w:rFonts w:ascii="仿宋" w:eastAsia="仿宋" w:hAnsi="仿宋" w:cs="Tahoma" w:hint="eastAsia"/>
          <w:color w:val="000000"/>
          <w:szCs w:val="28"/>
        </w:rPr>
        <w:t>，</w:t>
      </w:r>
      <w:r w:rsidR="00E37000" w:rsidRPr="00E37000">
        <w:rPr>
          <w:rFonts w:ascii="仿宋" w:eastAsia="仿宋" w:hAnsi="仿宋" w:cs="Tahoma" w:hint="eastAsia"/>
          <w:color w:val="000000"/>
          <w:szCs w:val="28"/>
        </w:rPr>
        <w:t>自主选择户口是否迁入我校（开学后，在保卫处规定的时间内，若没有上交户口迁移证明，则视为放弃此项权利。一旦迁入，在学期间，不得迁出）。</w:t>
      </w:r>
    </w:p>
    <w:p w:rsidR="000B1114" w:rsidRDefault="00FD6702"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lastRenderedPageBreak/>
        <w:t>定向就业</w:t>
      </w:r>
      <w:r w:rsidR="00A8134B" w:rsidRPr="00406020">
        <w:rPr>
          <w:rFonts w:ascii="仿宋" w:eastAsia="仿宋" w:hAnsi="仿宋" w:cs="Tahoma" w:hint="eastAsia"/>
          <w:color w:val="000000"/>
          <w:szCs w:val="28"/>
        </w:rPr>
        <w:t>研究</w:t>
      </w:r>
      <w:r w:rsidRPr="00406020">
        <w:rPr>
          <w:rFonts w:ascii="仿宋" w:eastAsia="仿宋" w:hAnsi="仿宋" w:cs="Tahoma" w:hint="eastAsia"/>
          <w:color w:val="000000"/>
          <w:szCs w:val="28"/>
        </w:rPr>
        <w:t>生</w:t>
      </w:r>
      <w:r w:rsidR="000B1114" w:rsidRPr="000B1114">
        <w:rPr>
          <w:rFonts w:ascii="仿宋" w:eastAsia="仿宋" w:hAnsi="仿宋" w:cs="Tahoma" w:hint="eastAsia"/>
          <w:color w:val="000000"/>
          <w:szCs w:val="28"/>
        </w:rPr>
        <w:t>应按定向</w:t>
      </w:r>
      <w:r w:rsidR="000B1114">
        <w:rPr>
          <w:rFonts w:ascii="仿宋" w:eastAsia="仿宋" w:hAnsi="仿宋" w:cs="Tahoma" w:hint="eastAsia"/>
          <w:color w:val="000000"/>
          <w:szCs w:val="28"/>
        </w:rPr>
        <w:t>协议</w:t>
      </w:r>
      <w:r w:rsidR="000B1114" w:rsidRPr="000B1114">
        <w:rPr>
          <w:rFonts w:ascii="仿宋" w:eastAsia="仿宋" w:hAnsi="仿宋" w:cs="Tahoma" w:hint="eastAsia"/>
          <w:color w:val="000000"/>
          <w:szCs w:val="28"/>
        </w:rPr>
        <w:t>就业，如遇特殊原因确需改派的，需按照《北京市教育委员会关于进一步加强定向生履约管理的通知》（京教学〔2017〕4号）及有关规定执行。</w:t>
      </w:r>
    </w:p>
    <w:p w:rsidR="00FD6702" w:rsidRPr="00406020" w:rsidRDefault="00FD6702"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网上报名时，考生必须明确选择就业方式，报名后不得更改，复试后按照报名信息录取。</w:t>
      </w:r>
    </w:p>
    <w:p w:rsidR="00AC2B48" w:rsidRPr="00526E8D" w:rsidRDefault="00A8134B" w:rsidP="00526E8D">
      <w:pPr>
        <w:pStyle w:val="a4"/>
        <w:widowControl w:val="0"/>
        <w:spacing w:before="0" w:beforeAutospacing="0" w:after="0" w:afterAutospacing="0" w:line="520" w:lineRule="exact"/>
        <w:ind w:firstLineChars="200" w:firstLine="480"/>
        <w:jc w:val="both"/>
        <w:rPr>
          <w:rStyle w:val="a5"/>
          <w:rFonts w:ascii="黑体" w:eastAsia="黑体" w:hAnsi="黑体"/>
          <w:color w:val="000000"/>
        </w:rPr>
      </w:pPr>
      <w:r w:rsidRPr="00526E8D">
        <w:rPr>
          <w:rStyle w:val="a5"/>
          <w:rFonts w:ascii="黑体" w:eastAsia="黑体" w:hAnsi="黑体" w:cs="Tahoma" w:hint="eastAsia"/>
          <w:b w:val="0"/>
          <w:color w:val="000000"/>
          <w:szCs w:val="28"/>
        </w:rPr>
        <w:t>十</w:t>
      </w:r>
      <w:r w:rsidR="00B55F8A">
        <w:rPr>
          <w:rStyle w:val="a5"/>
          <w:rFonts w:ascii="黑体" w:eastAsia="黑体" w:hAnsi="黑体" w:cs="Tahoma" w:hint="eastAsia"/>
          <w:b w:val="0"/>
          <w:color w:val="000000"/>
          <w:szCs w:val="28"/>
        </w:rPr>
        <w:t>一</w:t>
      </w:r>
      <w:r w:rsidR="00AC2B48" w:rsidRPr="00526E8D">
        <w:rPr>
          <w:rStyle w:val="a5"/>
          <w:rFonts w:ascii="黑体" w:eastAsia="黑体" w:hAnsi="黑体" w:cs="Tahoma" w:hint="eastAsia"/>
          <w:b w:val="0"/>
          <w:color w:val="000000"/>
          <w:szCs w:val="28"/>
        </w:rPr>
        <w:t>、学制</w:t>
      </w:r>
    </w:p>
    <w:p w:rsidR="00EB32FE" w:rsidRPr="00406020" w:rsidRDefault="00EB32FE" w:rsidP="004678BA">
      <w:pPr>
        <w:pStyle w:val="a4"/>
        <w:widowControl w:val="0"/>
        <w:spacing w:before="0" w:beforeAutospacing="0" w:after="0" w:afterAutospacing="0" w:line="520" w:lineRule="exact"/>
        <w:ind w:firstLineChars="200" w:firstLine="480"/>
        <w:jc w:val="both"/>
        <w:rPr>
          <w:rFonts w:ascii="仿宋" w:eastAsia="仿宋" w:hAnsi="仿宋" w:cs="Tahoma"/>
          <w:color w:val="FF0000"/>
          <w:szCs w:val="28"/>
        </w:rPr>
      </w:pPr>
      <w:r w:rsidRPr="00406020">
        <w:rPr>
          <w:rFonts w:ascii="仿宋" w:eastAsia="仿宋" w:hAnsi="仿宋" w:cs="Tahoma" w:hint="eastAsia"/>
          <w:szCs w:val="28"/>
        </w:rPr>
        <w:t>我校博士研究生基本学制为3年（定向就业研究生一般为4年）。</w:t>
      </w:r>
    </w:p>
    <w:p w:rsidR="00AC2B48" w:rsidRPr="00526E8D" w:rsidRDefault="00A8134B" w:rsidP="00526E8D">
      <w:pPr>
        <w:pStyle w:val="a4"/>
        <w:widowControl w:val="0"/>
        <w:spacing w:before="0" w:beforeAutospacing="0" w:after="0" w:afterAutospacing="0" w:line="520" w:lineRule="exact"/>
        <w:ind w:firstLineChars="200" w:firstLine="480"/>
        <w:jc w:val="both"/>
        <w:rPr>
          <w:rStyle w:val="a5"/>
          <w:rFonts w:ascii="黑体" w:eastAsia="黑体" w:hAnsi="黑体"/>
        </w:rPr>
      </w:pPr>
      <w:r w:rsidRPr="00526E8D">
        <w:rPr>
          <w:rStyle w:val="a5"/>
          <w:rFonts w:ascii="黑体" w:eastAsia="黑体" w:hAnsi="黑体" w:cs="Tahoma" w:hint="eastAsia"/>
          <w:b w:val="0"/>
          <w:color w:val="000000"/>
          <w:szCs w:val="28"/>
        </w:rPr>
        <w:t>十</w:t>
      </w:r>
      <w:r w:rsidR="00B55F8A">
        <w:rPr>
          <w:rStyle w:val="a5"/>
          <w:rFonts w:ascii="黑体" w:eastAsia="黑体" w:hAnsi="黑体" w:cs="Tahoma" w:hint="eastAsia"/>
          <w:b w:val="0"/>
          <w:color w:val="000000"/>
          <w:szCs w:val="28"/>
        </w:rPr>
        <w:t>二</w:t>
      </w:r>
      <w:r w:rsidR="00AC2B48" w:rsidRPr="00526E8D">
        <w:rPr>
          <w:rStyle w:val="a5"/>
          <w:rFonts w:ascii="黑体" w:eastAsia="黑体" w:hAnsi="黑体" w:cs="Tahoma" w:hint="eastAsia"/>
          <w:b w:val="0"/>
          <w:color w:val="000000"/>
          <w:szCs w:val="28"/>
        </w:rPr>
        <w:t>、学费</w:t>
      </w:r>
      <w:r w:rsidR="007D21BF" w:rsidRPr="00526E8D">
        <w:rPr>
          <w:rStyle w:val="a5"/>
          <w:rFonts w:ascii="黑体" w:eastAsia="黑体" w:hAnsi="黑体" w:cs="Tahoma" w:hint="eastAsia"/>
          <w:b w:val="0"/>
          <w:color w:val="000000"/>
          <w:szCs w:val="28"/>
        </w:rPr>
        <w:t>、</w:t>
      </w:r>
      <w:r w:rsidR="00AC2B48" w:rsidRPr="00526E8D">
        <w:rPr>
          <w:rStyle w:val="a5"/>
          <w:rFonts w:ascii="黑体" w:eastAsia="黑体" w:hAnsi="黑体" w:cs="Tahoma" w:hint="eastAsia"/>
          <w:b w:val="0"/>
          <w:color w:val="000000"/>
          <w:szCs w:val="28"/>
        </w:rPr>
        <w:t>奖助学金</w:t>
      </w:r>
    </w:p>
    <w:p w:rsidR="00AC2B48" w:rsidRPr="00406020" w:rsidRDefault="00AC2B48" w:rsidP="004678BA">
      <w:pPr>
        <w:pStyle w:val="a4"/>
        <w:widowControl w:val="0"/>
        <w:spacing w:before="0" w:beforeAutospacing="0" w:after="0" w:afterAutospacing="0" w:line="520" w:lineRule="exact"/>
        <w:ind w:firstLineChars="200" w:firstLine="482"/>
        <w:jc w:val="both"/>
        <w:rPr>
          <w:rFonts w:ascii="仿宋" w:eastAsia="仿宋" w:hAnsi="仿宋" w:cs="Tahoma"/>
          <w:szCs w:val="28"/>
        </w:rPr>
      </w:pPr>
      <w:r w:rsidRPr="00406020">
        <w:rPr>
          <w:rStyle w:val="a5"/>
          <w:rFonts w:ascii="仿宋" w:eastAsia="仿宋" w:hAnsi="仿宋" w:cs="Tahoma" w:hint="eastAsia"/>
          <w:szCs w:val="28"/>
        </w:rPr>
        <w:t>（一）学费</w:t>
      </w:r>
    </w:p>
    <w:p w:rsidR="004A6D74" w:rsidRPr="00406020" w:rsidRDefault="008933A0" w:rsidP="004678BA">
      <w:pPr>
        <w:pStyle w:val="a4"/>
        <w:widowControl w:val="0"/>
        <w:spacing w:before="0" w:beforeAutospacing="0" w:after="0" w:afterAutospacing="0" w:line="520" w:lineRule="exact"/>
        <w:ind w:firstLineChars="200" w:firstLine="480"/>
        <w:jc w:val="both"/>
        <w:rPr>
          <w:rFonts w:ascii="仿宋" w:eastAsia="仿宋" w:hAnsi="仿宋" w:cs="Tahoma"/>
          <w:color w:val="FF0000"/>
          <w:szCs w:val="28"/>
        </w:rPr>
      </w:pPr>
      <w:r w:rsidRPr="00406020">
        <w:rPr>
          <w:rFonts w:ascii="仿宋" w:eastAsia="仿宋" w:hAnsi="仿宋" w:cs="Tahoma" w:hint="eastAsia"/>
          <w:szCs w:val="28"/>
        </w:rPr>
        <w:t>根据国家相关政策，从2014年起，被我校录取的博士研究生均须缴纳学费。</w:t>
      </w:r>
      <w:r w:rsidR="004A6D74" w:rsidRPr="00406020">
        <w:rPr>
          <w:rFonts w:ascii="仿宋" w:eastAsia="仿宋" w:hAnsi="仿宋" w:cs="Tahoma" w:hint="eastAsia"/>
          <w:szCs w:val="28"/>
        </w:rPr>
        <w:t>博士</w:t>
      </w:r>
      <w:r w:rsidR="00BE59E6" w:rsidRPr="00406020">
        <w:rPr>
          <w:rFonts w:ascii="仿宋" w:eastAsia="仿宋" w:hAnsi="仿宋" w:cs="Tahoma" w:hint="eastAsia"/>
          <w:szCs w:val="28"/>
        </w:rPr>
        <w:t>研究生</w:t>
      </w:r>
      <w:r w:rsidR="004A6D74" w:rsidRPr="00406020">
        <w:rPr>
          <w:rFonts w:ascii="仿宋" w:eastAsia="仿宋" w:hAnsi="仿宋" w:cs="Tahoma" w:hint="eastAsia"/>
          <w:szCs w:val="28"/>
        </w:rPr>
        <w:t>非定向就业10000</w:t>
      </w:r>
      <w:r w:rsidR="00BE59E6" w:rsidRPr="00406020">
        <w:rPr>
          <w:rFonts w:ascii="仿宋" w:eastAsia="仿宋" w:hAnsi="仿宋" w:cs="Tahoma" w:hint="eastAsia"/>
          <w:szCs w:val="28"/>
        </w:rPr>
        <w:t>元</w:t>
      </w:r>
      <w:r w:rsidR="00BE59E6" w:rsidRPr="00406020">
        <w:rPr>
          <w:rFonts w:ascii="仿宋" w:eastAsia="仿宋" w:hAnsi="仿宋" w:cs="Tahoma"/>
          <w:szCs w:val="28"/>
        </w:rPr>
        <w:t>/</w:t>
      </w:r>
      <w:r w:rsidR="00BE59E6" w:rsidRPr="00406020">
        <w:rPr>
          <w:rFonts w:ascii="仿宋" w:eastAsia="仿宋" w:hAnsi="仿宋" w:cs="Tahoma" w:hint="eastAsia"/>
          <w:szCs w:val="28"/>
        </w:rPr>
        <w:t>年</w:t>
      </w:r>
      <w:r w:rsidR="00BE59E6" w:rsidRPr="00406020">
        <w:rPr>
          <w:rFonts w:ascii="仿宋" w:eastAsia="仿宋" w:hAnsi="仿宋" w:cs="Tahoma"/>
          <w:szCs w:val="28"/>
        </w:rPr>
        <w:t>，</w:t>
      </w:r>
      <w:r w:rsidR="004A6D74" w:rsidRPr="00406020">
        <w:rPr>
          <w:rFonts w:ascii="仿宋" w:eastAsia="仿宋" w:hAnsi="仿宋" w:cs="Tahoma" w:hint="eastAsia"/>
          <w:szCs w:val="28"/>
        </w:rPr>
        <w:t>定向就业14000</w:t>
      </w:r>
      <w:r w:rsidR="00BE59E6" w:rsidRPr="00406020">
        <w:rPr>
          <w:rFonts w:ascii="仿宋" w:eastAsia="仿宋" w:hAnsi="仿宋" w:cs="Tahoma" w:hint="eastAsia"/>
          <w:szCs w:val="28"/>
        </w:rPr>
        <w:t>元</w:t>
      </w:r>
      <w:r w:rsidR="00BE59E6" w:rsidRPr="00406020">
        <w:rPr>
          <w:rFonts w:ascii="仿宋" w:eastAsia="仿宋" w:hAnsi="仿宋" w:cs="Tahoma"/>
          <w:szCs w:val="28"/>
        </w:rPr>
        <w:t>/</w:t>
      </w:r>
      <w:r w:rsidR="00BE59E6" w:rsidRPr="00406020">
        <w:rPr>
          <w:rFonts w:ascii="仿宋" w:eastAsia="仿宋" w:hAnsi="仿宋" w:cs="Tahoma" w:hint="eastAsia"/>
          <w:szCs w:val="28"/>
        </w:rPr>
        <w:t>年，</w:t>
      </w:r>
      <w:r w:rsidR="004A6D74" w:rsidRPr="00406020">
        <w:rPr>
          <w:rFonts w:ascii="仿宋" w:eastAsia="仿宋" w:hAnsi="仿宋" w:cs="Tahoma" w:hint="eastAsia"/>
          <w:szCs w:val="28"/>
        </w:rPr>
        <w:t>少骨（在职）</w:t>
      </w:r>
      <w:r w:rsidR="007E7106" w:rsidRPr="00406020">
        <w:rPr>
          <w:rFonts w:ascii="仿宋" w:eastAsia="仿宋" w:hAnsi="仿宋" w:cs="Tahoma" w:hint="eastAsia"/>
          <w:szCs w:val="28"/>
        </w:rPr>
        <w:t>14000元</w:t>
      </w:r>
      <w:r w:rsidR="007E7106" w:rsidRPr="00406020">
        <w:rPr>
          <w:rFonts w:ascii="仿宋" w:eastAsia="仿宋" w:hAnsi="仿宋" w:cs="Tahoma"/>
          <w:szCs w:val="28"/>
        </w:rPr>
        <w:t>/</w:t>
      </w:r>
      <w:r w:rsidR="007E7106" w:rsidRPr="00406020">
        <w:rPr>
          <w:rFonts w:ascii="仿宋" w:eastAsia="仿宋" w:hAnsi="仿宋" w:cs="Tahoma" w:hint="eastAsia"/>
          <w:szCs w:val="28"/>
        </w:rPr>
        <w:t>年</w:t>
      </w:r>
      <w:r w:rsidR="004A6D74" w:rsidRPr="00406020">
        <w:rPr>
          <w:rFonts w:ascii="仿宋" w:eastAsia="仿宋" w:hAnsi="仿宋" w:cs="Tahoma" w:hint="eastAsia"/>
          <w:szCs w:val="28"/>
        </w:rPr>
        <w:t>。</w:t>
      </w:r>
    </w:p>
    <w:p w:rsidR="00AC2B48" w:rsidRPr="00406020" w:rsidRDefault="00AC2B48" w:rsidP="004678BA">
      <w:pPr>
        <w:pStyle w:val="a4"/>
        <w:widowControl w:val="0"/>
        <w:spacing w:before="0" w:beforeAutospacing="0" w:after="0" w:afterAutospacing="0" w:line="520" w:lineRule="exact"/>
        <w:ind w:firstLineChars="200" w:firstLine="482"/>
        <w:jc w:val="both"/>
        <w:rPr>
          <w:rFonts w:ascii="仿宋" w:eastAsia="仿宋" w:hAnsi="仿宋" w:cs="Tahoma"/>
          <w:szCs w:val="28"/>
        </w:rPr>
      </w:pPr>
      <w:r w:rsidRPr="00406020">
        <w:rPr>
          <w:rStyle w:val="a5"/>
          <w:rFonts w:ascii="仿宋" w:eastAsia="仿宋" w:hAnsi="仿宋" w:cs="Tahoma" w:hint="eastAsia"/>
          <w:szCs w:val="28"/>
        </w:rPr>
        <w:t>（二）奖助学金</w:t>
      </w:r>
    </w:p>
    <w:p w:rsidR="00127526" w:rsidRPr="00127526" w:rsidRDefault="00127526" w:rsidP="00127526">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127526">
        <w:rPr>
          <w:rFonts w:ascii="仿宋" w:eastAsia="仿宋" w:hAnsi="仿宋" w:cs="Tahoma" w:hint="eastAsia"/>
          <w:szCs w:val="28"/>
        </w:rPr>
        <w:t>学校根据有关规定，为博士研究生提供助学金、奖学金等。如遇国家或学校相关政策调整，奖助学金及助学贷款等将按照新政策及规定执行。</w:t>
      </w:r>
    </w:p>
    <w:p w:rsidR="00127526" w:rsidRPr="00127526" w:rsidRDefault="00127526" w:rsidP="00127526">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127526">
        <w:rPr>
          <w:rFonts w:ascii="仿宋" w:eastAsia="仿宋" w:hAnsi="仿宋" w:cs="Tahoma" w:hint="eastAsia"/>
          <w:szCs w:val="28"/>
        </w:rPr>
        <w:t>1.</w:t>
      </w:r>
      <w:r w:rsidRPr="00127526">
        <w:rPr>
          <w:rFonts w:ascii="Calibri" w:eastAsia="仿宋" w:hAnsi="Calibri" w:cs="Calibri"/>
          <w:szCs w:val="28"/>
        </w:rPr>
        <w:t> </w:t>
      </w:r>
      <w:r w:rsidRPr="00127526">
        <w:rPr>
          <w:rFonts w:ascii="仿宋" w:eastAsia="仿宋" w:hAnsi="仿宋" w:cs="Tahoma" w:hint="eastAsia"/>
          <w:szCs w:val="28"/>
        </w:rPr>
        <w:t>新生奖学金：新入学的一年级研究生，成绩优秀的可以获得“新生奖学金”，新生奖学金覆盖比例、金额等具体政策，查询我校学生工作部及各招生学院网站。</w:t>
      </w:r>
    </w:p>
    <w:p w:rsidR="00127526" w:rsidRPr="00127526" w:rsidRDefault="00127526" w:rsidP="00127526">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127526">
        <w:rPr>
          <w:rFonts w:ascii="仿宋" w:eastAsia="仿宋" w:hAnsi="仿宋" w:cs="Tahoma" w:hint="eastAsia"/>
          <w:szCs w:val="28"/>
        </w:rPr>
        <w:t>2.</w:t>
      </w:r>
      <w:r w:rsidRPr="00127526">
        <w:rPr>
          <w:rFonts w:ascii="Calibri" w:eastAsia="仿宋" w:hAnsi="Calibri" w:cs="Calibri"/>
          <w:szCs w:val="28"/>
        </w:rPr>
        <w:t> </w:t>
      </w:r>
      <w:r w:rsidRPr="00127526">
        <w:rPr>
          <w:rFonts w:ascii="仿宋" w:eastAsia="仿宋" w:hAnsi="仿宋" w:cs="Tahoma" w:hint="eastAsia"/>
          <w:szCs w:val="28"/>
        </w:rPr>
        <w:t>国家助学金：按照国家《学生资助资金管理办法》的相关规定予以发放。</w:t>
      </w:r>
    </w:p>
    <w:p w:rsidR="00127526" w:rsidRPr="00127526" w:rsidRDefault="00127526" w:rsidP="00127526">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127526">
        <w:rPr>
          <w:rFonts w:ascii="仿宋" w:eastAsia="仿宋" w:hAnsi="仿宋" w:cs="Tahoma" w:hint="eastAsia"/>
          <w:szCs w:val="28"/>
        </w:rPr>
        <w:t>3.人事档案调入我校的“非定向就业”博士研究生，可根据学习成绩和综合表现参评学业奖学金。</w:t>
      </w:r>
    </w:p>
    <w:p w:rsidR="00127526" w:rsidRPr="00127526" w:rsidRDefault="00127526" w:rsidP="00127526">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127526">
        <w:rPr>
          <w:rFonts w:ascii="仿宋" w:eastAsia="仿宋" w:hAnsi="仿宋" w:cs="Tahoma" w:hint="eastAsia"/>
          <w:szCs w:val="28"/>
        </w:rPr>
        <w:lastRenderedPageBreak/>
        <w:t>4.人事档案不调入我校的“定向就业”博士研究生，不享受奖学金。</w:t>
      </w:r>
    </w:p>
    <w:p w:rsidR="00127526" w:rsidRPr="00127526" w:rsidRDefault="00127526" w:rsidP="00127526">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127526">
        <w:rPr>
          <w:rFonts w:ascii="仿宋" w:eastAsia="仿宋" w:hAnsi="仿宋" w:cs="Tahoma" w:hint="eastAsia"/>
          <w:szCs w:val="28"/>
        </w:rPr>
        <w:t>5.学校设置助教、助管等助学岗位，帮助学生通过勤工助学来获得生活补贴。</w:t>
      </w:r>
    </w:p>
    <w:p w:rsidR="00127526" w:rsidRPr="00127526" w:rsidRDefault="00127526" w:rsidP="00127526">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6D23D7">
        <w:rPr>
          <w:rFonts w:ascii="仿宋" w:eastAsia="仿宋" w:hAnsi="仿宋" w:cs="Tahoma" w:hint="eastAsia"/>
          <w:szCs w:val="28"/>
        </w:rPr>
        <w:t>6.我校将根据新生综合表现、录取成绩、科研潜力等，评选优秀研究生奖，具体政策查询研究生院网站。</w:t>
      </w:r>
    </w:p>
    <w:p w:rsidR="00127526" w:rsidRDefault="00127526" w:rsidP="00127526">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127526">
        <w:rPr>
          <w:rFonts w:ascii="仿宋" w:eastAsia="仿宋" w:hAnsi="仿宋" w:cs="Tahoma" w:hint="eastAsia"/>
          <w:szCs w:val="28"/>
        </w:rPr>
        <w:t>7.有关奖助学金的详细信息，请查询学生工作部网站“研究生工作办公室”栏目。</w:t>
      </w:r>
    </w:p>
    <w:p w:rsidR="00B55F8A" w:rsidRPr="004D7A51" w:rsidRDefault="00B55F8A" w:rsidP="00B55F8A">
      <w:pPr>
        <w:pStyle w:val="a4"/>
        <w:widowControl w:val="0"/>
        <w:spacing w:before="0" w:beforeAutospacing="0" w:after="0" w:afterAutospacing="0" w:line="520" w:lineRule="exact"/>
        <w:ind w:firstLineChars="200" w:firstLine="480"/>
        <w:jc w:val="both"/>
        <w:rPr>
          <w:rStyle w:val="a5"/>
          <w:rFonts w:ascii="黑体" w:eastAsia="黑体" w:hAnsi="黑体" w:cs="Tahoma"/>
          <w:b w:val="0"/>
          <w:color w:val="000000"/>
          <w:szCs w:val="28"/>
        </w:rPr>
      </w:pPr>
      <w:r w:rsidRPr="00526E8D">
        <w:rPr>
          <w:rStyle w:val="a5"/>
          <w:rFonts w:ascii="黑体" w:eastAsia="黑体" w:hAnsi="黑体" w:cs="Tahoma" w:hint="eastAsia"/>
          <w:b w:val="0"/>
          <w:color w:val="000000"/>
          <w:szCs w:val="28"/>
        </w:rPr>
        <w:t>十</w:t>
      </w:r>
      <w:r>
        <w:rPr>
          <w:rStyle w:val="a5"/>
          <w:rFonts w:ascii="黑体" w:eastAsia="黑体" w:hAnsi="黑体" w:cs="Tahoma" w:hint="eastAsia"/>
          <w:b w:val="0"/>
          <w:color w:val="000000"/>
          <w:szCs w:val="28"/>
        </w:rPr>
        <w:t>三</w:t>
      </w:r>
      <w:r w:rsidRPr="00526E8D">
        <w:rPr>
          <w:rStyle w:val="a5"/>
          <w:rFonts w:ascii="黑体" w:eastAsia="黑体" w:hAnsi="黑体" w:cs="Tahoma" w:hint="eastAsia"/>
          <w:b w:val="0"/>
          <w:color w:val="000000"/>
          <w:szCs w:val="28"/>
        </w:rPr>
        <w:t>、</w:t>
      </w:r>
      <w:r>
        <w:rPr>
          <w:rStyle w:val="a5"/>
          <w:rFonts w:ascii="黑体" w:eastAsia="黑体" w:hAnsi="黑体" w:cs="Tahoma" w:hint="eastAsia"/>
          <w:b w:val="0"/>
          <w:color w:val="000000"/>
          <w:szCs w:val="28"/>
        </w:rPr>
        <w:t>毕业和</w:t>
      </w:r>
      <w:r>
        <w:rPr>
          <w:rStyle w:val="a5"/>
          <w:rFonts w:ascii="黑体" w:eastAsia="黑体" w:hAnsi="黑体" w:cs="Tahoma"/>
          <w:b w:val="0"/>
          <w:color w:val="000000"/>
          <w:szCs w:val="28"/>
        </w:rPr>
        <w:t>学位授予</w:t>
      </w:r>
    </w:p>
    <w:p w:rsidR="00F3008E" w:rsidRDefault="00F3008E" w:rsidP="00526E8D">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F3008E">
        <w:rPr>
          <w:rFonts w:ascii="仿宋" w:eastAsia="仿宋" w:hAnsi="仿宋" w:cs="Tahoma" w:hint="eastAsia"/>
          <w:color w:val="000000"/>
          <w:szCs w:val="28"/>
        </w:rPr>
        <w:t>学习期满，符合我校</w:t>
      </w:r>
      <w:r>
        <w:rPr>
          <w:rFonts w:ascii="仿宋" w:eastAsia="仿宋" w:hAnsi="仿宋" w:cs="Tahoma" w:hint="eastAsia"/>
          <w:color w:val="000000"/>
          <w:szCs w:val="28"/>
        </w:rPr>
        <w:t>博士</w:t>
      </w:r>
      <w:r w:rsidRPr="00F3008E">
        <w:rPr>
          <w:rFonts w:ascii="仿宋" w:eastAsia="仿宋" w:hAnsi="仿宋" w:cs="Tahoma" w:hint="eastAsia"/>
          <w:color w:val="000000"/>
          <w:szCs w:val="28"/>
        </w:rPr>
        <w:t>研究生毕业条件、</w:t>
      </w:r>
      <w:r>
        <w:rPr>
          <w:rFonts w:ascii="仿宋" w:eastAsia="仿宋" w:hAnsi="仿宋" w:cs="Tahoma" w:hint="eastAsia"/>
          <w:color w:val="000000"/>
          <w:szCs w:val="28"/>
        </w:rPr>
        <w:t>博士学位授予条件者，可获得毕业证书及学位证书。</w:t>
      </w:r>
    </w:p>
    <w:p w:rsidR="00AC2B48" w:rsidRPr="004D7A51" w:rsidRDefault="00FE3CCB" w:rsidP="00526E8D">
      <w:pPr>
        <w:pStyle w:val="a4"/>
        <w:widowControl w:val="0"/>
        <w:spacing w:before="0" w:beforeAutospacing="0" w:after="0" w:afterAutospacing="0" w:line="520" w:lineRule="exact"/>
        <w:ind w:firstLineChars="200" w:firstLine="480"/>
        <w:jc w:val="both"/>
        <w:rPr>
          <w:rStyle w:val="a5"/>
          <w:rFonts w:ascii="黑体" w:eastAsia="黑体" w:hAnsi="黑体" w:cs="Tahoma"/>
          <w:b w:val="0"/>
          <w:color w:val="000000"/>
          <w:szCs w:val="28"/>
        </w:rPr>
      </w:pPr>
      <w:r w:rsidRPr="00526E8D">
        <w:rPr>
          <w:rStyle w:val="a5"/>
          <w:rFonts w:ascii="黑体" w:eastAsia="黑体" w:hAnsi="黑体" w:cs="Tahoma" w:hint="eastAsia"/>
          <w:b w:val="0"/>
          <w:color w:val="000000"/>
          <w:szCs w:val="28"/>
        </w:rPr>
        <w:t>十</w:t>
      </w:r>
      <w:r w:rsidR="00EE0644">
        <w:rPr>
          <w:rStyle w:val="a5"/>
          <w:rFonts w:ascii="黑体" w:eastAsia="黑体" w:hAnsi="黑体" w:cs="Tahoma" w:hint="eastAsia"/>
          <w:b w:val="0"/>
          <w:color w:val="000000"/>
          <w:szCs w:val="28"/>
        </w:rPr>
        <w:t>四</w:t>
      </w:r>
      <w:r w:rsidR="00AC2B48" w:rsidRPr="00526E8D">
        <w:rPr>
          <w:rStyle w:val="a5"/>
          <w:rFonts w:ascii="黑体" w:eastAsia="黑体" w:hAnsi="黑体" w:cs="Tahoma" w:hint="eastAsia"/>
          <w:b w:val="0"/>
          <w:color w:val="000000"/>
          <w:szCs w:val="28"/>
        </w:rPr>
        <w:t>、信息公开</w:t>
      </w:r>
      <w:r w:rsidRPr="00526E8D">
        <w:rPr>
          <w:rStyle w:val="a5"/>
          <w:rFonts w:ascii="黑体" w:eastAsia="黑体" w:hAnsi="黑体" w:cs="Tahoma" w:hint="eastAsia"/>
          <w:b w:val="0"/>
          <w:color w:val="000000"/>
          <w:szCs w:val="28"/>
        </w:rPr>
        <w:t>、</w:t>
      </w:r>
      <w:r w:rsidR="00AC2B48" w:rsidRPr="00526E8D">
        <w:rPr>
          <w:rStyle w:val="a5"/>
          <w:rFonts w:ascii="黑体" w:eastAsia="黑体" w:hAnsi="黑体" w:cs="Tahoma" w:hint="eastAsia"/>
          <w:b w:val="0"/>
          <w:color w:val="000000"/>
          <w:szCs w:val="28"/>
        </w:rPr>
        <w:t>监督</w:t>
      </w:r>
      <w:r w:rsidRPr="00526E8D">
        <w:rPr>
          <w:rStyle w:val="a5"/>
          <w:rFonts w:ascii="黑体" w:eastAsia="黑体" w:hAnsi="黑体" w:cs="Tahoma" w:hint="eastAsia"/>
          <w:b w:val="0"/>
          <w:color w:val="000000"/>
          <w:szCs w:val="28"/>
        </w:rPr>
        <w:t>和</w:t>
      </w:r>
      <w:r w:rsidRPr="00526E8D">
        <w:rPr>
          <w:rStyle w:val="a5"/>
          <w:rFonts w:ascii="黑体" w:eastAsia="黑体" w:hAnsi="黑体" w:cs="Tahoma"/>
          <w:b w:val="0"/>
          <w:color w:val="000000"/>
          <w:szCs w:val="28"/>
        </w:rPr>
        <w:t>其他事项</w:t>
      </w:r>
    </w:p>
    <w:p w:rsidR="00126169" w:rsidRPr="00406020" w:rsidRDefault="00AC2B48" w:rsidP="004678BA">
      <w:pPr>
        <w:pStyle w:val="a4"/>
        <w:widowControl w:val="0"/>
        <w:spacing w:before="0" w:beforeAutospacing="0" w:after="0" w:afterAutospacing="0" w:line="520" w:lineRule="exact"/>
        <w:ind w:firstLineChars="200" w:firstLine="482"/>
        <w:jc w:val="both"/>
        <w:rPr>
          <w:rStyle w:val="a5"/>
          <w:rFonts w:ascii="仿宋" w:eastAsia="仿宋" w:hAnsi="仿宋" w:cs="Tahoma"/>
          <w:color w:val="000000"/>
          <w:szCs w:val="28"/>
        </w:rPr>
      </w:pPr>
      <w:r w:rsidRPr="00406020">
        <w:rPr>
          <w:rStyle w:val="a5"/>
          <w:rFonts w:ascii="仿宋" w:eastAsia="仿宋" w:hAnsi="仿宋" w:cs="Tahoma" w:hint="eastAsia"/>
          <w:color w:val="000000"/>
          <w:szCs w:val="28"/>
        </w:rPr>
        <w:t>（一）信息公开</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有关复试及录取的相关事项，将及时在我校</w:t>
      </w:r>
      <w:r w:rsidR="00FE3CCB" w:rsidRPr="00406020">
        <w:rPr>
          <w:rFonts w:ascii="仿宋" w:eastAsia="仿宋" w:hAnsi="仿宋" w:cs="Tahoma" w:hint="eastAsia"/>
          <w:color w:val="000000"/>
          <w:szCs w:val="28"/>
        </w:rPr>
        <w:t>研究生院</w:t>
      </w:r>
      <w:r w:rsidRPr="00406020">
        <w:rPr>
          <w:rFonts w:ascii="仿宋" w:eastAsia="仿宋" w:hAnsi="仿宋" w:cs="Tahoma" w:hint="eastAsia"/>
          <w:color w:val="000000"/>
          <w:szCs w:val="28"/>
        </w:rPr>
        <w:t>网站</w:t>
      </w:r>
      <w:r w:rsidR="00FE3CCB" w:rsidRPr="00406020">
        <w:rPr>
          <w:rFonts w:ascii="仿宋" w:eastAsia="仿宋" w:hAnsi="仿宋" w:cs="Tahoma" w:hint="eastAsia"/>
          <w:color w:val="000000"/>
          <w:szCs w:val="28"/>
        </w:rPr>
        <w:t>或</w:t>
      </w:r>
      <w:r w:rsidR="00FE3CCB" w:rsidRPr="00406020">
        <w:rPr>
          <w:rFonts w:ascii="仿宋" w:eastAsia="仿宋" w:hAnsi="仿宋" w:cs="Tahoma"/>
          <w:color w:val="000000"/>
          <w:szCs w:val="28"/>
        </w:rPr>
        <w:t>各学院网站</w:t>
      </w:r>
      <w:r w:rsidRPr="00406020">
        <w:rPr>
          <w:rFonts w:ascii="仿宋" w:eastAsia="仿宋" w:hAnsi="仿宋" w:cs="Tahoma" w:hint="eastAsia"/>
          <w:color w:val="000000"/>
          <w:szCs w:val="28"/>
        </w:rPr>
        <w:t>公布，我校不再向考生寄发书面通知。请考生及时登陆我校网站查询相关事项。</w:t>
      </w:r>
    </w:p>
    <w:p w:rsidR="00DD1DFA" w:rsidRPr="00406020" w:rsidRDefault="00DD1DFA"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我校发布各类研究生招生信息及相关通知的网站为</w:t>
      </w:r>
      <w:r w:rsidR="00F248FB">
        <w:rPr>
          <w:rFonts w:ascii="仿宋" w:eastAsia="仿宋" w:hAnsi="仿宋" w:cs="Tahoma" w:hint="eastAsia"/>
          <w:color w:val="000000"/>
          <w:szCs w:val="28"/>
        </w:rPr>
        <w:t>“</w:t>
      </w:r>
      <w:r w:rsidR="00F248FB" w:rsidRPr="00406020">
        <w:rPr>
          <w:rFonts w:ascii="仿宋" w:eastAsia="仿宋" w:hAnsi="仿宋" w:cs="Tahoma" w:hint="eastAsia"/>
          <w:color w:val="000000"/>
          <w:szCs w:val="28"/>
        </w:rPr>
        <w:t>中国政法大学研究生院</w:t>
      </w:r>
      <w:r w:rsidR="00F248FB">
        <w:rPr>
          <w:rFonts w:ascii="仿宋" w:eastAsia="仿宋" w:hAnsi="仿宋" w:cs="Tahoma" w:hint="eastAsia"/>
          <w:color w:val="000000"/>
          <w:szCs w:val="28"/>
        </w:rPr>
        <w:t>”</w:t>
      </w:r>
      <w:r w:rsidRPr="00406020">
        <w:rPr>
          <w:rFonts w:ascii="仿宋" w:eastAsia="仿宋" w:hAnsi="仿宋" w:cs="Tahoma" w:hint="eastAsia"/>
          <w:color w:val="000000"/>
          <w:szCs w:val="28"/>
        </w:rPr>
        <w:t>主页，网址：yjsy.cupl.edu.cn。各招生学院网站见学校主页上“组织机构”栏目。</w:t>
      </w:r>
    </w:p>
    <w:p w:rsidR="00AC2B48" w:rsidRPr="00406020" w:rsidRDefault="00AC2B48" w:rsidP="004678BA">
      <w:pPr>
        <w:pStyle w:val="a4"/>
        <w:widowControl w:val="0"/>
        <w:spacing w:before="0" w:beforeAutospacing="0" w:after="0" w:afterAutospacing="0" w:line="520" w:lineRule="exact"/>
        <w:ind w:firstLineChars="200" w:firstLine="482"/>
        <w:jc w:val="both"/>
        <w:rPr>
          <w:rFonts w:ascii="仿宋" w:eastAsia="仿宋" w:hAnsi="仿宋" w:cs="Tahoma"/>
          <w:color w:val="000000"/>
          <w:szCs w:val="28"/>
        </w:rPr>
      </w:pPr>
      <w:r w:rsidRPr="00406020">
        <w:rPr>
          <w:rStyle w:val="a5"/>
          <w:rFonts w:ascii="仿宋" w:eastAsia="仿宋" w:hAnsi="仿宋" w:cs="Tahoma" w:hint="eastAsia"/>
          <w:color w:val="000000"/>
          <w:szCs w:val="28"/>
        </w:rPr>
        <w:t>（二）监督</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对招生录取过程中出现的</w:t>
      </w:r>
      <w:r w:rsidR="007D21BF" w:rsidRPr="00406020">
        <w:rPr>
          <w:rFonts w:ascii="仿宋" w:eastAsia="仿宋" w:hAnsi="仿宋" w:cs="Tahoma" w:hint="eastAsia"/>
          <w:color w:val="000000"/>
          <w:szCs w:val="28"/>
        </w:rPr>
        <w:t>异议，考生可向各学院提出申诉；若仍有异议</w:t>
      </w:r>
      <w:r w:rsidRPr="00406020">
        <w:rPr>
          <w:rFonts w:ascii="仿宋" w:eastAsia="仿宋" w:hAnsi="仿宋" w:cs="Tahoma" w:hint="eastAsia"/>
          <w:color w:val="000000"/>
          <w:szCs w:val="28"/>
        </w:rPr>
        <w:t>，可向中国政法大学研究生招生办公室提出申诉。</w:t>
      </w:r>
      <w:r w:rsidR="00522CEE" w:rsidRPr="00406020">
        <w:rPr>
          <w:rFonts w:ascii="仿宋" w:eastAsia="仿宋" w:hAnsi="仿宋" w:cs="Tahoma" w:hint="eastAsia"/>
          <w:color w:val="000000"/>
          <w:szCs w:val="28"/>
        </w:rPr>
        <w:t>学校</w:t>
      </w:r>
      <w:r w:rsidR="00FE3CCB" w:rsidRPr="00406020">
        <w:rPr>
          <w:rFonts w:ascii="仿宋" w:eastAsia="仿宋" w:hAnsi="仿宋" w:cs="Tahoma" w:hint="eastAsia"/>
          <w:color w:val="000000"/>
          <w:szCs w:val="28"/>
        </w:rPr>
        <w:t>研究生招生工作督察组将</w:t>
      </w:r>
      <w:r w:rsidR="00522CEE" w:rsidRPr="00406020">
        <w:rPr>
          <w:rFonts w:ascii="仿宋" w:eastAsia="仿宋" w:hAnsi="仿宋" w:cs="Tahoma" w:hint="eastAsia"/>
          <w:color w:val="000000"/>
          <w:szCs w:val="28"/>
        </w:rPr>
        <w:t>对</w:t>
      </w:r>
      <w:r w:rsidR="00522CEE" w:rsidRPr="00406020">
        <w:rPr>
          <w:rFonts w:ascii="仿宋" w:eastAsia="仿宋" w:hAnsi="仿宋" w:cs="Tahoma"/>
          <w:color w:val="000000"/>
          <w:szCs w:val="28"/>
        </w:rPr>
        <w:t>博士研究生的复试、录取工作</w:t>
      </w:r>
      <w:r w:rsidR="00FE3CCB" w:rsidRPr="00406020">
        <w:rPr>
          <w:rFonts w:ascii="仿宋" w:eastAsia="仿宋" w:hAnsi="仿宋" w:cs="Tahoma" w:hint="eastAsia"/>
          <w:color w:val="000000"/>
          <w:szCs w:val="28"/>
        </w:rPr>
        <w:t>进行全程监督检查。</w:t>
      </w:r>
    </w:p>
    <w:p w:rsidR="00522CEE" w:rsidRPr="00406020" w:rsidRDefault="00522CEE" w:rsidP="004678BA">
      <w:pPr>
        <w:pStyle w:val="a4"/>
        <w:widowControl w:val="0"/>
        <w:spacing w:before="0" w:beforeAutospacing="0" w:after="0" w:afterAutospacing="0" w:line="520" w:lineRule="exact"/>
        <w:ind w:firstLineChars="200" w:firstLine="482"/>
        <w:jc w:val="both"/>
        <w:rPr>
          <w:rFonts w:ascii="仿宋" w:eastAsia="仿宋" w:hAnsi="仿宋" w:cs="Tahoma"/>
          <w:color w:val="000000"/>
          <w:szCs w:val="28"/>
        </w:rPr>
      </w:pPr>
      <w:r w:rsidRPr="00406020">
        <w:rPr>
          <w:rStyle w:val="a5"/>
          <w:rFonts w:ascii="仿宋" w:eastAsia="仿宋" w:hAnsi="仿宋" w:cs="Tahoma" w:hint="eastAsia"/>
          <w:color w:val="000000"/>
          <w:szCs w:val="28"/>
        </w:rPr>
        <w:lastRenderedPageBreak/>
        <w:t>（三）现役军人报考要求</w:t>
      </w:r>
    </w:p>
    <w:p w:rsidR="00522CEE" w:rsidRPr="00406020" w:rsidRDefault="00522CEE"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现役军人报考博士研究生，按中央军事委员会政治工作部相关规定办理。</w:t>
      </w:r>
    </w:p>
    <w:p w:rsidR="00522CEE" w:rsidRPr="00406020" w:rsidRDefault="00522CEE" w:rsidP="004678BA">
      <w:pPr>
        <w:pStyle w:val="a4"/>
        <w:widowControl w:val="0"/>
        <w:spacing w:before="0" w:beforeAutospacing="0" w:after="0" w:afterAutospacing="0" w:line="520" w:lineRule="exact"/>
        <w:ind w:firstLineChars="200" w:firstLine="482"/>
        <w:jc w:val="both"/>
        <w:rPr>
          <w:rStyle w:val="a5"/>
          <w:rFonts w:ascii="仿宋" w:eastAsia="仿宋" w:hAnsi="仿宋" w:cs="Tahoma"/>
          <w:color w:val="000000"/>
          <w:szCs w:val="28"/>
        </w:rPr>
      </w:pPr>
      <w:r w:rsidRPr="00406020">
        <w:rPr>
          <w:rStyle w:val="a5"/>
          <w:rFonts w:ascii="仿宋" w:eastAsia="仿宋" w:hAnsi="仿宋" w:cs="Tahoma" w:hint="eastAsia"/>
          <w:color w:val="000000"/>
          <w:szCs w:val="28"/>
        </w:rPr>
        <w:t>（四）住宿安排</w:t>
      </w:r>
    </w:p>
    <w:p w:rsidR="00522CEE" w:rsidRPr="00406020" w:rsidRDefault="00522CEE" w:rsidP="004678BA">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406020">
        <w:rPr>
          <w:rFonts w:ascii="仿宋" w:eastAsia="仿宋" w:hAnsi="仿宋" w:cs="Tahoma" w:hint="eastAsia"/>
          <w:szCs w:val="28"/>
        </w:rPr>
        <w:t>录取为我校“非定向就业”的博士研究生，在基本学制内，学校负责安排住宿。</w:t>
      </w:r>
    </w:p>
    <w:p w:rsidR="00522CEE" w:rsidRPr="00406020" w:rsidRDefault="00522CEE" w:rsidP="004678BA">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406020">
        <w:rPr>
          <w:rFonts w:ascii="仿宋" w:eastAsia="仿宋" w:hAnsi="仿宋" w:cs="Tahoma" w:hint="eastAsia"/>
          <w:szCs w:val="28"/>
        </w:rPr>
        <w:t>录取为我校“定向就业”的博士研究生，户口（含集体户口）或人事档案或工作单位在北京的，学校不负责安排住宿，其余只负责安排第一学年住宿。</w:t>
      </w:r>
    </w:p>
    <w:p w:rsidR="00DD1DFA" w:rsidRPr="00406020" w:rsidRDefault="00DD1DFA" w:rsidP="004678BA">
      <w:pPr>
        <w:pStyle w:val="a4"/>
        <w:widowControl w:val="0"/>
        <w:spacing w:before="0" w:beforeAutospacing="0" w:after="0" w:afterAutospacing="0" w:line="520" w:lineRule="exact"/>
        <w:ind w:firstLineChars="200" w:firstLine="482"/>
        <w:jc w:val="both"/>
        <w:rPr>
          <w:rFonts w:ascii="仿宋" w:eastAsia="仿宋" w:hAnsi="仿宋" w:cs="Tahoma"/>
          <w:color w:val="000000"/>
          <w:szCs w:val="28"/>
        </w:rPr>
      </w:pPr>
      <w:r w:rsidRPr="00406020">
        <w:rPr>
          <w:rStyle w:val="a5"/>
          <w:rFonts w:ascii="仿宋" w:eastAsia="仿宋" w:hAnsi="仿宋" w:cs="Tahoma" w:hint="eastAsia"/>
          <w:color w:val="000000"/>
          <w:szCs w:val="28"/>
        </w:rPr>
        <w:t>（五）招生政策调整</w:t>
      </w:r>
    </w:p>
    <w:p w:rsidR="00DD1DFA" w:rsidRPr="00406020" w:rsidRDefault="00DD1DFA"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如果国家在本招生年度调整研究生招生政策，或者出台新政策，我校将做相应调整，并在我校研究生院网站及时予以公布。</w:t>
      </w:r>
    </w:p>
    <w:p w:rsidR="00AC2B48" w:rsidRPr="00406020" w:rsidRDefault="00AC2B48" w:rsidP="004678BA">
      <w:pPr>
        <w:pStyle w:val="a4"/>
        <w:widowControl w:val="0"/>
        <w:spacing w:before="0" w:beforeAutospacing="0" w:after="0" w:afterAutospacing="0" w:line="520" w:lineRule="exact"/>
        <w:ind w:firstLineChars="200" w:firstLine="482"/>
        <w:jc w:val="both"/>
        <w:rPr>
          <w:rFonts w:ascii="仿宋" w:eastAsia="仿宋" w:hAnsi="仿宋" w:cs="Tahoma"/>
          <w:color w:val="000000"/>
          <w:szCs w:val="28"/>
        </w:rPr>
      </w:pPr>
      <w:r w:rsidRPr="00406020">
        <w:rPr>
          <w:rStyle w:val="a5"/>
          <w:rFonts w:ascii="仿宋" w:eastAsia="仿宋" w:hAnsi="仿宋" w:cs="Tahoma" w:hint="eastAsia"/>
          <w:color w:val="000000"/>
          <w:szCs w:val="28"/>
        </w:rPr>
        <w:t>（</w:t>
      </w:r>
      <w:r w:rsidR="00DD1DFA" w:rsidRPr="00406020">
        <w:rPr>
          <w:rStyle w:val="a5"/>
          <w:rFonts w:ascii="仿宋" w:eastAsia="仿宋" w:hAnsi="仿宋" w:cs="Tahoma" w:hint="eastAsia"/>
          <w:color w:val="000000"/>
          <w:szCs w:val="28"/>
        </w:rPr>
        <w:t>六</w:t>
      </w:r>
      <w:r w:rsidRPr="00406020">
        <w:rPr>
          <w:rStyle w:val="a5"/>
          <w:rFonts w:ascii="仿宋" w:eastAsia="仿宋" w:hAnsi="仿宋" w:cs="Tahoma" w:hint="eastAsia"/>
          <w:color w:val="000000"/>
          <w:szCs w:val="28"/>
        </w:rPr>
        <w:t>）联系方式</w:t>
      </w:r>
      <w:bookmarkStart w:id="0" w:name="_GoBack"/>
      <w:bookmarkEnd w:id="0"/>
    </w:p>
    <w:p w:rsidR="00AC2B48" w:rsidRPr="00406020" w:rsidRDefault="0036548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学校</w:t>
      </w:r>
      <w:r w:rsidR="00AC2B48" w:rsidRPr="00406020">
        <w:rPr>
          <w:rFonts w:ascii="仿宋" w:eastAsia="仿宋" w:hAnsi="仿宋" w:cs="Tahoma" w:hint="eastAsia"/>
          <w:color w:val="000000"/>
          <w:szCs w:val="28"/>
        </w:rPr>
        <w:t>研究生招生办公室通信及办公地址：北京市海淀区西土城路25号中国政法大学研招办（</w:t>
      </w:r>
      <w:r w:rsidR="0053104F" w:rsidRPr="00406020">
        <w:rPr>
          <w:rFonts w:ascii="仿宋" w:eastAsia="仿宋" w:hAnsi="仿宋" w:cs="Tahoma" w:hint="eastAsia"/>
          <w:color w:val="000000"/>
          <w:szCs w:val="28"/>
        </w:rPr>
        <w:t>学院路校区</w:t>
      </w:r>
      <w:r w:rsidR="00AC2B48" w:rsidRPr="00406020">
        <w:rPr>
          <w:rFonts w:ascii="仿宋" w:eastAsia="仿宋" w:hAnsi="仿宋" w:cs="Tahoma" w:hint="eastAsia"/>
          <w:color w:val="000000"/>
          <w:szCs w:val="28"/>
        </w:rPr>
        <w:t>1号办公楼304室）邮政编码：100088</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联系电话：010-58908070/71</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imes New Roman"/>
          <w:szCs w:val="28"/>
        </w:rPr>
      </w:pPr>
      <w:r w:rsidRPr="00406020">
        <w:rPr>
          <w:rFonts w:ascii="仿宋" w:eastAsia="仿宋" w:hAnsi="仿宋" w:cs="Tahoma" w:hint="eastAsia"/>
          <w:color w:val="000000"/>
          <w:szCs w:val="28"/>
        </w:rPr>
        <w:t>电子信箱：</w:t>
      </w:r>
      <w:r w:rsidR="00D763EB">
        <w:fldChar w:fldCharType="begin"/>
      </w:r>
      <w:r w:rsidR="00F5454B">
        <w:instrText>HYPERLINK "mailto:zfyz@cupl.edu.cn"</w:instrText>
      </w:r>
      <w:r w:rsidR="00D763EB">
        <w:fldChar w:fldCharType="separate"/>
      </w:r>
      <w:r w:rsidRPr="00406020">
        <w:rPr>
          <w:rFonts w:ascii="仿宋" w:eastAsia="仿宋" w:hAnsi="仿宋" w:cs="Times New Roman"/>
          <w:szCs w:val="28"/>
        </w:rPr>
        <w:t>zfyz@cupl.edu.cn</w:t>
      </w:r>
      <w:r w:rsidR="00D763EB">
        <w:fldChar w:fldCharType="end"/>
      </w:r>
    </w:p>
    <w:p w:rsidR="002F4910" w:rsidRPr="00406020" w:rsidRDefault="002F4910"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微信公众号：</w:t>
      </w:r>
      <w:proofErr w:type="spellStart"/>
      <w:r w:rsidRPr="00406020">
        <w:rPr>
          <w:rFonts w:ascii="仿宋" w:eastAsia="仿宋" w:hAnsi="仿宋" w:cs="Tahoma"/>
          <w:color w:val="000000"/>
          <w:szCs w:val="28"/>
        </w:rPr>
        <w:t>zgzfdx_yjszs</w:t>
      </w:r>
      <w:proofErr w:type="spellEnd"/>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中国政法大学查号台：010-58909114</w:t>
      </w:r>
    </w:p>
    <w:p w:rsidR="004D7A51" w:rsidRPr="004D7A51" w:rsidRDefault="004D7A51" w:rsidP="004D7A51">
      <w:pPr>
        <w:pStyle w:val="a4"/>
        <w:widowControl w:val="0"/>
        <w:spacing w:before="0" w:beforeAutospacing="0" w:after="0" w:afterAutospacing="0" w:line="520" w:lineRule="exact"/>
        <w:ind w:firstLineChars="200" w:firstLine="480"/>
        <w:jc w:val="both"/>
        <w:rPr>
          <w:rStyle w:val="a5"/>
          <w:rFonts w:ascii="黑体" w:eastAsia="黑体" w:hAnsi="黑体" w:cs="Tahoma"/>
          <w:b w:val="0"/>
          <w:color w:val="000000"/>
          <w:szCs w:val="28"/>
        </w:rPr>
      </w:pPr>
      <w:r w:rsidRPr="004D7A51">
        <w:rPr>
          <w:rStyle w:val="a5"/>
          <w:rFonts w:ascii="黑体" w:eastAsia="黑体" w:hAnsi="黑体" w:cs="Tahoma" w:hint="eastAsia"/>
          <w:b w:val="0"/>
          <w:color w:val="000000"/>
          <w:szCs w:val="28"/>
        </w:rPr>
        <w:t>十五、本章程的最终解释权归中国政法大学研究生招生办公室所有。</w:t>
      </w:r>
    </w:p>
    <w:p w:rsidR="00003AB6" w:rsidRDefault="00003AB6" w:rsidP="004678BA">
      <w:pPr>
        <w:snapToGrid w:val="0"/>
        <w:spacing w:line="400" w:lineRule="exact"/>
        <w:ind w:leftChars="200" w:left="420" w:firstLineChars="200" w:firstLine="440"/>
        <w:rPr>
          <w:rFonts w:ascii="仿宋" w:eastAsia="仿宋" w:hAnsi="仿宋"/>
          <w:sz w:val="22"/>
        </w:rPr>
      </w:pPr>
    </w:p>
    <w:p w:rsidR="00673910" w:rsidRDefault="00673910" w:rsidP="004678BA">
      <w:pPr>
        <w:snapToGrid w:val="0"/>
        <w:spacing w:line="400" w:lineRule="exact"/>
        <w:ind w:leftChars="200" w:left="420" w:firstLineChars="200" w:firstLine="440"/>
        <w:rPr>
          <w:rFonts w:ascii="仿宋" w:eastAsia="仿宋" w:hAnsi="仿宋"/>
          <w:sz w:val="22"/>
        </w:rPr>
      </w:pPr>
    </w:p>
    <w:p w:rsidR="00673910" w:rsidRDefault="00673910" w:rsidP="004678BA">
      <w:pPr>
        <w:snapToGrid w:val="0"/>
        <w:spacing w:line="400" w:lineRule="exact"/>
        <w:ind w:leftChars="200" w:left="420" w:firstLineChars="200" w:firstLine="440"/>
        <w:rPr>
          <w:rFonts w:ascii="仿宋" w:eastAsia="仿宋" w:hAnsi="仿宋"/>
          <w:sz w:val="22"/>
        </w:rPr>
      </w:pPr>
    </w:p>
    <w:p w:rsidR="00673910" w:rsidRDefault="00673910" w:rsidP="004678BA">
      <w:pPr>
        <w:snapToGrid w:val="0"/>
        <w:spacing w:line="400" w:lineRule="exact"/>
        <w:ind w:leftChars="200" w:left="420" w:firstLineChars="200" w:firstLine="440"/>
        <w:rPr>
          <w:rFonts w:ascii="仿宋" w:eastAsia="仿宋" w:hAnsi="仿宋"/>
          <w:sz w:val="22"/>
        </w:rPr>
      </w:pPr>
    </w:p>
    <w:p w:rsidR="00673910" w:rsidRDefault="00673910" w:rsidP="004678BA">
      <w:pPr>
        <w:snapToGrid w:val="0"/>
        <w:spacing w:line="400" w:lineRule="exact"/>
        <w:ind w:leftChars="200" w:left="420" w:firstLineChars="200" w:firstLine="440"/>
        <w:rPr>
          <w:rFonts w:ascii="仿宋" w:eastAsia="仿宋" w:hAnsi="仿宋"/>
          <w:sz w:val="22"/>
        </w:rPr>
      </w:pPr>
    </w:p>
    <w:p w:rsidR="00673910" w:rsidRDefault="00673910" w:rsidP="004678BA">
      <w:pPr>
        <w:snapToGrid w:val="0"/>
        <w:spacing w:line="400" w:lineRule="exact"/>
        <w:ind w:leftChars="200" w:left="420" w:firstLineChars="200" w:firstLine="440"/>
        <w:rPr>
          <w:rFonts w:ascii="仿宋" w:eastAsia="仿宋" w:hAnsi="仿宋"/>
          <w:sz w:val="22"/>
        </w:rPr>
      </w:pPr>
    </w:p>
    <w:p w:rsidR="002F4910" w:rsidRDefault="002F4910" w:rsidP="004678BA">
      <w:pPr>
        <w:snapToGrid w:val="0"/>
        <w:spacing w:line="400" w:lineRule="exact"/>
        <w:ind w:leftChars="200" w:left="420" w:firstLineChars="200" w:firstLine="440"/>
        <w:rPr>
          <w:rFonts w:ascii="仿宋" w:eastAsia="仿宋" w:hAnsi="仿宋" w:hint="eastAsia"/>
          <w:sz w:val="22"/>
        </w:rPr>
      </w:pPr>
      <w:r w:rsidRPr="00406020">
        <w:rPr>
          <w:rFonts w:ascii="仿宋" w:eastAsia="仿宋" w:hAnsi="仿宋" w:hint="eastAsia"/>
          <w:sz w:val="22"/>
        </w:rPr>
        <w:t>我校研究生院</w:t>
      </w:r>
      <w:r w:rsidRPr="00406020">
        <w:rPr>
          <w:rFonts w:ascii="仿宋" w:eastAsia="仿宋" w:hAnsi="仿宋"/>
          <w:sz w:val="22"/>
        </w:rPr>
        <w:t>开通“中国政法大学研究生招生”微信公众号，</w:t>
      </w:r>
      <w:r w:rsidRPr="00406020">
        <w:rPr>
          <w:rFonts w:ascii="仿宋" w:eastAsia="仿宋" w:hAnsi="仿宋" w:hint="eastAsia"/>
          <w:sz w:val="22"/>
        </w:rPr>
        <w:t>考生可</w:t>
      </w:r>
      <w:r w:rsidRPr="00406020">
        <w:rPr>
          <w:rFonts w:ascii="仿宋" w:eastAsia="仿宋" w:hAnsi="仿宋"/>
          <w:sz w:val="22"/>
        </w:rPr>
        <w:t>搜索</w:t>
      </w:r>
      <w:r w:rsidRPr="00406020">
        <w:rPr>
          <w:rFonts w:ascii="仿宋" w:eastAsia="仿宋" w:hAnsi="仿宋" w:hint="eastAsia"/>
          <w:sz w:val="22"/>
        </w:rPr>
        <w:t>微信</w:t>
      </w:r>
      <w:r w:rsidRPr="00406020">
        <w:rPr>
          <w:rFonts w:ascii="仿宋" w:eastAsia="仿宋" w:hAnsi="仿宋"/>
          <w:sz w:val="22"/>
        </w:rPr>
        <w:t>公众号</w:t>
      </w:r>
      <w:r w:rsidRPr="00406020">
        <w:rPr>
          <w:rFonts w:ascii="仿宋" w:eastAsia="仿宋" w:hAnsi="仿宋" w:hint="eastAsia"/>
          <w:sz w:val="22"/>
        </w:rPr>
        <w:t>“</w:t>
      </w:r>
      <w:proofErr w:type="spellStart"/>
      <w:r w:rsidRPr="00406020">
        <w:rPr>
          <w:rFonts w:ascii="仿宋" w:eastAsia="仿宋" w:hAnsi="仿宋" w:hint="eastAsia"/>
          <w:sz w:val="22"/>
        </w:rPr>
        <w:t>zgzfdx_yjszs</w:t>
      </w:r>
      <w:proofErr w:type="spellEnd"/>
      <w:r w:rsidRPr="00406020">
        <w:rPr>
          <w:rFonts w:ascii="仿宋" w:eastAsia="仿宋" w:hAnsi="仿宋" w:hint="eastAsia"/>
          <w:sz w:val="22"/>
        </w:rPr>
        <w:t>”</w:t>
      </w:r>
      <w:r w:rsidRPr="00406020">
        <w:rPr>
          <w:rFonts w:ascii="仿宋" w:eastAsia="仿宋" w:hAnsi="仿宋"/>
          <w:sz w:val="22"/>
        </w:rPr>
        <w:t>或扫描</w:t>
      </w:r>
      <w:r w:rsidRPr="00406020">
        <w:rPr>
          <w:rFonts w:ascii="仿宋" w:eastAsia="仿宋" w:hAnsi="仿宋" w:hint="eastAsia"/>
          <w:sz w:val="22"/>
        </w:rPr>
        <w:t>下</w:t>
      </w:r>
      <w:r w:rsidR="00795AB3">
        <w:rPr>
          <w:rFonts w:ascii="仿宋" w:eastAsia="仿宋" w:hAnsi="仿宋" w:hint="eastAsia"/>
          <w:sz w:val="22"/>
        </w:rPr>
        <w:t>方</w:t>
      </w:r>
      <w:r w:rsidRPr="00406020">
        <w:rPr>
          <w:rFonts w:ascii="仿宋" w:eastAsia="仿宋" w:hAnsi="仿宋"/>
          <w:sz w:val="22"/>
        </w:rPr>
        <w:t>的二维码</w:t>
      </w:r>
      <w:r w:rsidRPr="00406020">
        <w:rPr>
          <w:rFonts w:ascii="仿宋" w:eastAsia="仿宋" w:hAnsi="仿宋" w:hint="eastAsia"/>
          <w:sz w:val="22"/>
        </w:rPr>
        <w:t>予以</w:t>
      </w:r>
      <w:r w:rsidRPr="00406020">
        <w:rPr>
          <w:rFonts w:ascii="仿宋" w:eastAsia="仿宋" w:hAnsi="仿宋"/>
          <w:sz w:val="22"/>
        </w:rPr>
        <w:t>关注</w:t>
      </w:r>
      <w:r w:rsidRPr="00406020">
        <w:rPr>
          <w:rFonts w:ascii="仿宋" w:eastAsia="仿宋" w:hAnsi="仿宋" w:hint="eastAsia"/>
          <w:sz w:val="22"/>
        </w:rPr>
        <w:t>，以便</w:t>
      </w:r>
      <w:r w:rsidRPr="00406020">
        <w:rPr>
          <w:rFonts w:ascii="仿宋" w:eastAsia="仿宋" w:hAnsi="仿宋"/>
          <w:sz w:val="22"/>
        </w:rPr>
        <w:t>及时掌握招生动态。</w:t>
      </w:r>
    </w:p>
    <w:p w:rsidR="00850C50" w:rsidRPr="00406020" w:rsidRDefault="00850C50" w:rsidP="004678BA">
      <w:pPr>
        <w:snapToGrid w:val="0"/>
        <w:spacing w:line="400" w:lineRule="exact"/>
        <w:ind w:leftChars="200" w:left="420" w:firstLineChars="200" w:firstLine="440"/>
        <w:rPr>
          <w:rFonts w:ascii="仿宋" w:eastAsia="仿宋" w:hAnsi="仿宋" w:cs="宋体"/>
          <w:kern w:val="0"/>
          <w:sz w:val="22"/>
        </w:rPr>
      </w:pPr>
    </w:p>
    <w:tbl>
      <w:tblPr>
        <w:tblW w:w="0" w:type="auto"/>
        <w:jc w:val="center"/>
        <w:tblLook w:val="04A0"/>
      </w:tblPr>
      <w:tblGrid>
        <w:gridCol w:w="4037"/>
        <w:gridCol w:w="4037"/>
      </w:tblGrid>
      <w:tr w:rsidR="002F4910" w:rsidRPr="00406020" w:rsidTr="007D084C">
        <w:trPr>
          <w:jc w:val="center"/>
        </w:trPr>
        <w:tc>
          <w:tcPr>
            <w:tcW w:w="4037" w:type="dxa"/>
            <w:shd w:val="clear" w:color="auto" w:fill="auto"/>
            <w:vAlign w:val="center"/>
          </w:tcPr>
          <w:p w:rsidR="002F4910" w:rsidRPr="00406020" w:rsidRDefault="002F4910" w:rsidP="00526E8D">
            <w:pPr>
              <w:jc w:val="center"/>
              <w:rPr>
                <w:rFonts w:ascii="宋体" w:hAnsi="宋体" w:cs="宋体"/>
                <w:kern w:val="0"/>
                <w:sz w:val="22"/>
              </w:rPr>
            </w:pPr>
            <w:r w:rsidRPr="00406020">
              <w:rPr>
                <w:rFonts w:ascii="宋体" w:hAnsi="宋体" w:cs="宋体"/>
                <w:noProof/>
                <w:kern w:val="0"/>
                <w:sz w:val="22"/>
              </w:rPr>
              <w:drawing>
                <wp:inline distT="0" distB="0" distL="0" distR="0">
                  <wp:extent cx="1439545" cy="1439545"/>
                  <wp:effectExtent l="19050" t="19050" r="8255" b="8255"/>
                  <wp:docPr id="4" name="图片 4" descr="6`AY$]0X_{GNFSGZD360DI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6`AY$]0X_{GNFSGZD360DI5"/>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9545" cy="1439545"/>
                          </a:xfrm>
                          <a:prstGeom prst="rect">
                            <a:avLst/>
                          </a:prstGeom>
                          <a:noFill/>
                          <a:ln w="6350" cmpd="sng">
                            <a:solidFill>
                              <a:srgbClr val="000000"/>
                            </a:solidFill>
                            <a:miter lim="800000"/>
                            <a:headEnd/>
                            <a:tailEnd/>
                          </a:ln>
                          <a:effectLst/>
                        </pic:spPr>
                      </pic:pic>
                    </a:graphicData>
                  </a:graphic>
                </wp:inline>
              </w:drawing>
            </w:r>
          </w:p>
        </w:tc>
        <w:tc>
          <w:tcPr>
            <w:tcW w:w="4038" w:type="dxa"/>
            <w:shd w:val="clear" w:color="auto" w:fill="auto"/>
            <w:vAlign w:val="center"/>
          </w:tcPr>
          <w:p w:rsidR="002F4910" w:rsidRPr="00406020" w:rsidRDefault="002F4910" w:rsidP="00526E8D">
            <w:pPr>
              <w:jc w:val="center"/>
              <w:rPr>
                <w:rFonts w:ascii="宋体" w:hAnsi="宋体" w:cs="宋体"/>
                <w:kern w:val="0"/>
                <w:sz w:val="22"/>
              </w:rPr>
            </w:pPr>
            <w:r w:rsidRPr="00406020">
              <w:rPr>
                <w:noProof/>
                <w:sz w:val="20"/>
              </w:rPr>
              <w:drawing>
                <wp:inline distT="0" distB="0" distL="0" distR="0">
                  <wp:extent cx="1421130" cy="1439545"/>
                  <wp:effectExtent l="19050" t="19050" r="762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1130" cy="1439545"/>
                          </a:xfrm>
                          <a:prstGeom prst="rect">
                            <a:avLst/>
                          </a:prstGeom>
                          <a:noFill/>
                          <a:ln w="6350" cmpd="sng">
                            <a:solidFill>
                              <a:srgbClr val="000000"/>
                            </a:solidFill>
                            <a:miter lim="800000"/>
                            <a:headEnd/>
                            <a:tailEnd/>
                          </a:ln>
                          <a:effectLst/>
                        </pic:spPr>
                      </pic:pic>
                    </a:graphicData>
                  </a:graphic>
                </wp:inline>
              </w:drawing>
            </w:r>
          </w:p>
        </w:tc>
      </w:tr>
      <w:tr w:rsidR="002F4910" w:rsidRPr="00406020" w:rsidTr="007D084C">
        <w:trPr>
          <w:jc w:val="center"/>
        </w:trPr>
        <w:tc>
          <w:tcPr>
            <w:tcW w:w="4037" w:type="dxa"/>
            <w:shd w:val="clear" w:color="auto" w:fill="auto"/>
            <w:vAlign w:val="center"/>
          </w:tcPr>
          <w:p w:rsidR="002F4910" w:rsidRPr="00406020" w:rsidRDefault="002F4910" w:rsidP="00526E8D">
            <w:pPr>
              <w:jc w:val="center"/>
              <w:rPr>
                <w:rFonts w:ascii="宋体" w:hAnsi="宋体" w:cs="宋体"/>
                <w:kern w:val="0"/>
                <w:sz w:val="20"/>
                <w:szCs w:val="21"/>
              </w:rPr>
            </w:pPr>
            <w:r w:rsidRPr="00406020">
              <w:rPr>
                <w:rFonts w:ascii="黑体" w:eastAsia="黑体" w:hAnsi="黑体" w:cs="宋体" w:hint="eastAsia"/>
                <w:kern w:val="0"/>
                <w:sz w:val="20"/>
                <w:szCs w:val="21"/>
              </w:rPr>
              <w:t>法大研究生招生微信公众号</w:t>
            </w:r>
          </w:p>
        </w:tc>
        <w:tc>
          <w:tcPr>
            <w:tcW w:w="4038" w:type="dxa"/>
            <w:shd w:val="clear" w:color="auto" w:fill="auto"/>
            <w:vAlign w:val="center"/>
          </w:tcPr>
          <w:p w:rsidR="002F4910" w:rsidRPr="00406020" w:rsidRDefault="002F4910" w:rsidP="00526E8D">
            <w:pPr>
              <w:jc w:val="center"/>
              <w:rPr>
                <w:rFonts w:ascii="黑体" w:eastAsia="黑体" w:hAnsi="黑体" w:cs="宋体"/>
                <w:kern w:val="0"/>
                <w:sz w:val="22"/>
              </w:rPr>
            </w:pPr>
            <w:r w:rsidRPr="00406020">
              <w:rPr>
                <w:rFonts w:ascii="黑体" w:eastAsia="黑体" w:hAnsi="黑体" w:cs="宋体" w:hint="eastAsia"/>
                <w:kern w:val="0"/>
                <w:sz w:val="20"/>
                <w:szCs w:val="21"/>
              </w:rPr>
              <w:t>法大研究生院网站主页</w:t>
            </w:r>
          </w:p>
        </w:tc>
      </w:tr>
    </w:tbl>
    <w:p w:rsidR="002F4910" w:rsidRPr="00406020" w:rsidRDefault="002F4910" w:rsidP="00003AB6">
      <w:pPr>
        <w:snapToGrid w:val="0"/>
        <w:spacing w:line="400" w:lineRule="exact"/>
        <w:ind w:firstLineChars="200" w:firstLine="440"/>
        <w:rPr>
          <w:rFonts w:ascii="仿宋_GB2312" w:eastAsia="仿宋_GB2312"/>
          <w:sz w:val="22"/>
        </w:rPr>
      </w:pPr>
    </w:p>
    <w:sectPr w:rsidR="002F4910" w:rsidRPr="00406020" w:rsidSect="008B439D">
      <w:footerReference w:type="default" r:id="rId9"/>
      <w:pgSz w:w="10318" w:h="14570" w:code="13"/>
      <w:pgMar w:top="1440" w:right="1230" w:bottom="1440" w:left="123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7EE" w:rsidRDefault="007F67EE" w:rsidP="00734FD2">
      <w:r>
        <w:separator/>
      </w:r>
    </w:p>
  </w:endnote>
  <w:endnote w:type="continuationSeparator" w:id="0">
    <w:p w:rsidR="007F67EE" w:rsidRDefault="007F67EE" w:rsidP="00734F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375026"/>
      <w:docPartObj>
        <w:docPartGallery w:val="Page Numbers (Bottom of Page)"/>
        <w:docPartUnique/>
      </w:docPartObj>
    </w:sdtPr>
    <w:sdtContent>
      <w:p w:rsidR="00342DD1" w:rsidRDefault="00D763EB">
        <w:pPr>
          <w:pStyle w:val="a7"/>
          <w:jc w:val="center"/>
        </w:pPr>
        <w:r>
          <w:fldChar w:fldCharType="begin"/>
        </w:r>
        <w:r w:rsidR="00342DD1">
          <w:instrText>PAGE   \* MERGEFORMAT</w:instrText>
        </w:r>
        <w:r>
          <w:fldChar w:fldCharType="separate"/>
        </w:r>
        <w:r w:rsidR="00850C50" w:rsidRPr="00850C50">
          <w:rPr>
            <w:noProof/>
            <w:lang w:val="zh-CN"/>
          </w:rPr>
          <w:t>12</w:t>
        </w:r>
        <w:r>
          <w:fldChar w:fldCharType="end"/>
        </w:r>
      </w:p>
    </w:sdtContent>
  </w:sdt>
  <w:p w:rsidR="00342DD1" w:rsidRDefault="00342DD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7EE" w:rsidRDefault="007F67EE" w:rsidP="00734FD2">
      <w:r>
        <w:separator/>
      </w:r>
    </w:p>
  </w:footnote>
  <w:footnote w:type="continuationSeparator" w:id="0">
    <w:p w:rsidR="007F67EE" w:rsidRDefault="007F67EE" w:rsidP="00734F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0B88"/>
    <w:rsid w:val="000002EA"/>
    <w:rsid w:val="00003AB6"/>
    <w:rsid w:val="00014077"/>
    <w:rsid w:val="000323C4"/>
    <w:rsid w:val="0004602B"/>
    <w:rsid w:val="00051B7E"/>
    <w:rsid w:val="0006327A"/>
    <w:rsid w:val="0007307B"/>
    <w:rsid w:val="00081C71"/>
    <w:rsid w:val="00095DFB"/>
    <w:rsid w:val="000A2149"/>
    <w:rsid w:val="000A2F19"/>
    <w:rsid w:val="000A38A0"/>
    <w:rsid w:val="000B1114"/>
    <w:rsid w:val="000B18B8"/>
    <w:rsid w:val="000B217F"/>
    <w:rsid w:val="000B2767"/>
    <w:rsid w:val="000B660B"/>
    <w:rsid w:val="000C2DEC"/>
    <w:rsid w:val="000D4059"/>
    <w:rsid w:val="000E32E7"/>
    <w:rsid w:val="000F5144"/>
    <w:rsid w:val="001151FD"/>
    <w:rsid w:val="00126169"/>
    <w:rsid w:val="00127526"/>
    <w:rsid w:val="00132F71"/>
    <w:rsid w:val="001447B7"/>
    <w:rsid w:val="001515BA"/>
    <w:rsid w:val="00153E77"/>
    <w:rsid w:val="00156208"/>
    <w:rsid w:val="00167610"/>
    <w:rsid w:val="00172A72"/>
    <w:rsid w:val="00181F35"/>
    <w:rsid w:val="00193D6D"/>
    <w:rsid w:val="001A4305"/>
    <w:rsid w:val="001A689C"/>
    <w:rsid w:val="001B7840"/>
    <w:rsid w:val="001D1198"/>
    <w:rsid w:val="001D1835"/>
    <w:rsid w:val="001D2611"/>
    <w:rsid w:val="001D37A4"/>
    <w:rsid w:val="001F2611"/>
    <w:rsid w:val="001F4548"/>
    <w:rsid w:val="001F754C"/>
    <w:rsid w:val="002018B1"/>
    <w:rsid w:val="00205EE8"/>
    <w:rsid w:val="002139CD"/>
    <w:rsid w:val="0022326C"/>
    <w:rsid w:val="002331A8"/>
    <w:rsid w:val="00235397"/>
    <w:rsid w:val="002464B9"/>
    <w:rsid w:val="00247E3B"/>
    <w:rsid w:val="00254C3D"/>
    <w:rsid w:val="00261414"/>
    <w:rsid w:val="00271E01"/>
    <w:rsid w:val="00272A26"/>
    <w:rsid w:val="002753D7"/>
    <w:rsid w:val="00275EC9"/>
    <w:rsid w:val="00284353"/>
    <w:rsid w:val="00290A2F"/>
    <w:rsid w:val="00291574"/>
    <w:rsid w:val="00292AC6"/>
    <w:rsid w:val="002A06F4"/>
    <w:rsid w:val="002A38B9"/>
    <w:rsid w:val="002A6341"/>
    <w:rsid w:val="002B1B2A"/>
    <w:rsid w:val="002B397A"/>
    <w:rsid w:val="002C134E"/>
    <w:rsid w:val="002C2376"/>
    <w:rsid w:val="002D7BE8"/>
    <w:rsid w:val="002E1183"/>
    <w:rsid w:val="002F2E1B"/>
    <w:rsid w:val="002F3778"/>
    <w:rsid w:val="002F4910"/>
    <w:rsid w:val="002F5033"/>
    <w:rsid w:val="002F5A9C"/>
    <w:rsid w:val="002F6FB8"/>
    <w:rsid w:val="00300B44"/>
    <w:rsid w:val="00317ADB"/>
    <w:rsid w:val="00326F74"/>
    <w:rsid w:val="003305FB"/>
    <w:rsid w:val="003309FA"/>
    <w:rsid w:val="003354D3"/>
    <w:rsid w:val="00341634"/>
    <w:rsid w:val="00342DD1"/>
    <w:rsid w:val="003532E1"/>
    <w:rsid w:val="0036202C"/>
    <w:rsid w:val="00364F11"/>
    <w:rsid w:val="00365484"/>
    <w:rsid w:val="00371D2E"/>
    <w:rsid w:val="00386337"/>
    <w:rsid w:val="00387424"/>
    <w:rsid w:val="00390EC4"/>
    <w:rsid w:val="00395622"/>
    <w:rsid w:val="0039657C"/>
    <w:rsid w:val="003A3543"/>
    <w:rsid w:val="003A73C0"/>
    <w:rsid w:val="003B374E"/>
    <w:rsid w:val="003B3D95"/>
    <w:rsid w:val="003C07EE"/>
    <w:rsid w:val="003C2525"/>
    <w:rsid w:val="003C7DD1"/>
    <w:rsid w:val="003D1371"/>
    <w:rsid w:val="003D32E4"/>
    <w:rsid w:val="003E017A"/>
    <w:rsid w:val="003E1CCF"/>
    <w:rsid w:val="003E3491"/>
    <w:rsid w:val="003E4BAC"/>
    <w:rsid w:val="003E79F8"/>
    <w:rsid w:val="003F30E7"/>
    <w:rsid w:val="003F3B4A"/>
    <w:rsid w:val="003F6099"/>
    <w:rsid w:val="00406020"/>
    <w:rsid w:val="00413B0B"/>
    <w:rsid w:val="00425F20"/>
    <w:rsid w:val="00444CDF"/>
    <w:rsid w:val="00450A88"/>
    <w:rsid w:val="00454DF3"/>
    <w:rsid w:val="00456DDC"/>
    <w:rsid w:val="00460296"/>
    <w:rsid w:val="004678BA"/>
    <w:rsid w:val="004908CE"/>
    <w:rsid w:val="004946B1"/>
    <w:rsid w:val="00495C68"/>
    <w:rsid w:val="004A3EA7"/>
    <w:rsid w:val="004A504A"/>
    <w:rsid w:val="004A6D74"/>
    <w:rsid w:val="004B4877"/>
    <w:rsid w:val="004C5899"/>
    <w:rsid w:val="004C7120"/>
    <w:rsid w:val="004C7F1F"/>
    <w:rsid w:val="004D1DFD"/>
    <w:rsid w:val="004D6830"/>
    <w:rsid w:val="004D74E9"/>
    <w:rsid w:val="004D7976"/>
    <w:rsid w:val="004D7A51"/>
    <w:rsid w:val="004F45FE"/>
    <w:rsid w:val="00503F6D"/>
    <w:rsid w:val="00510B88"/>
    <w:rsid w:val="005160E2"/>
    <w:rsid w:val="0052213D"/>
    <w:rsid w:val="00522CEE"/>
    <w:rsid w:val="00524E27"/>
    <w:rsid w:val="00526E8D"/>
    <w:rsid w:val="0053104F"/>
    <w:rsid w:val="00531F48"/>
    <w:rsid w:val="00551CCF"/>
    <w:rsid w:val="005613D2"/>
    <w:rsid w:val="00567DEA"/>
    <w:rsid w:val="00571B6D"/>
    <w:rsid w:val="00586CB6"/>
    <w:rsid w:val="00597907"/>
    <w:rsid w:val="005A446C"/>
    <w:rsid w:val="005A4572"/>
    <w:rsid w:val="005B096F"/>
    <w:rsid w:val="005B741B"/>
    <w:rsid w:val="005C3F23"/>
    <w:rsid w:val="005C7FB5"/>
    <w:rsid w:val="005D6D6A"/>
    <w:rsid w:val="005F2B62"/>
    <w:rsid w:val="005F760F"/>
    <w:rsid w:val="0061611D"/>
    <w:rsid w:val="00622CE0"/>
    <w:rsid w:val="006239A8"/>
    <w:rsid w:val="0062464D"/>
    <w:rsid w:val="006247FA"/>
    <w:rsid w:val="00635605"/>
    <w:rsid w:val="00646F5F"/>
    <w:rsid w:val="00655458"/>
    <w:rsid w:val="00673910"/>
    <w:rsid w:val="00682B6F"/>
    <w:rsid w:val="00685F57"/>
    <w:rsid w:val="006A2BB9"/>
    <w:rsid w:val="006A2E0E"/>
    <w:rsid w:val="006A7D6E"/>
    <w:rsid w:val="006B00D3"/>
    <w:rsid w:val="006B1F62"/>
    <w:rsid w:val="006C4137"/>
    <w:rsid w:val="006D17EB"/>
    <w:rsid w:val="006D23D7"/>
    <w:rsid w:val="006D37F5"/>
    <w:rsid w:val="006D7A85"/>
    <w:rsid w:val="00713D5B"/>
    <w:rsid w:val="0071616C"/>
    <w:rsid w:val="007269DF"/>
    <w:rsid w:val="00727E6E"/>
    <w:rsid w:val="00732A1F"/>
    <w:rsid w:val="00733604"/>
    <w:rsid w:val="0073436D"/>
    <w:rsid w:val="00734A87"/>
    <w:rsid w:val="00734FD2"/>
    <w:rsid w:val="00737236"/>
    <w:rsid w:val="00740F08"/>
    <w:rsid w:val="0078456C"/>
    <w:rsid w:val="00785A4A"/>
    <w:rsid w:val="00794966"/>
    <w:rsid w:val="0079594B"/>
    <w:rsid w:val="00795AB3"/>
    <w:rsid w:val="007B2686"/>
    <w:rsid w:val="007B572D"/>
    <w:rsid w:val="007C052D"/>
    <w:rsid w:val="007D084C"/>
    <w:rsid w:val="007D21BF"/>
    <w:rsid w:val="007D5C0F"/>
    <w:rsid w:val="007E7106"/>
    <w:rsid w:val="007F3D4D"/>
    <w:rsid w:val="007F4315"/>
    <w:rsid w:val="007F67EE"/>
    <w:rsid w:val="00802497"/>
    <w:rsid w:val="00807112"/>
    <w:rsid w:val="008161FB"/>
    <w:rsid w:val="0082395B"/>
    <w:rsid w:val="0082694A"/>
    <w:rsid w:val="00834A18"/>
    <w:rsid w:val="008401E1"/>
    <w:rsid w:val="00843D93"/>
    <w:rsid w:val="00850C50"/>
    <w:rsid w:val="00853D87"/>
    <w:rsid w:val="0086482D"/>
    <w:rsid w:val="00867696"/>
    <w:rsid w:val="00881C20"/>
    <w:rsid w:val="0088723B"/>
    <w:rsid w:val="00892BBC"/>
    <w:rsid w:val="008933A0"/>
    <w:rsid w:val="00894649"/>
    <w:rsid w:val="008B439D"/>
    <w:rsid w:val="008C0464"/>
    <w:rsid w:val="008C1710"/>
    <w:rsid w:val="008D7056"/>
    <w:rsid w:val="008F042A"/>
    <w:rsid w:val="008F13D5"/>
    <w:rsid w:val="00901E77"/>
    <w:rsid w:val="009104A0"/>
    <w:rsid w:val="00914944"/>
    <w:rsid w:val="00915DB4"/>
    <w:rsid w:val="00922DAE"/>
    <w:rsid w:val="00933641"/>
    <w:rsid w:val="00953519"/>
    <w:rsid w:val="0096032B"/>
    <w:rsid w:val="00965A5A"/>
    <w:rsid w:val="00977A8C"/>
    <w:rsid w:val="009877AD"/>
    <w:rsid w:val="00996240"/>
    <w:rsid w:val="009A67C3"/>
    <w:rsid w:val="009A6839"/>
    <w:rsid w:val="009C67F9"/>
    <w:rsid w:val="009D13DA"/>
    <w:rsid w:val="009E2161"/>
    <w:rsid w:val="009E5291"/>
    <w:rsid w:val="009E5642"/>
    <w:rsid w:val="009F15C8"/>
    <w:rsid w:val="009F1B51"/>
    <w:rsid w:val="009F6BB2"/>
    <w:rsid w:val="00A01C58"/>
    <w:rsid w:val="00A01FF9"/>
    <w:rsid w:val="00A16EB7"/>
    <w:rsid w:val="00A20BF8"/>
    <w:rsid w:val="00A3089E"/>
    <w:rsid w:val="00A446C4"/>
    <w:rsid w:val="00A50EF1"/>
    <w:rsid w:val="00A57A15"/>
    <w:rsid w:val="00A64716"/>
    <w:rsid w:val="00A67B76"/>
    <w:rsid w:val="00A73D83"/>
    <w:rsid w:val="00A802D8"/>
    <w:rsid w:val="00A8134B"/>
    <w:rsid w:val="00A8336B"/>
    <w:rsid w:val="00A8699B"/>
    <w:rsid w:val="00A95B07"/>
    <w:rsid w:val="00AA3A92"/>
    <w:rsid w:val="00AA798E"/>
    <w:rsid w:val="00AB2491"/>
    <w:rsid w:val="00AB3E5A"/>
    <w:rsid w:val="00AC2B48"/>
    <w:rsid w:val="00AC37FA"/>
    <w:rsid w:val="00AD0513"/>
    <w:rsid w:val="00AD36A1"/>
    <w:rsid w:val="00AD7493"/>
    <w:rsid w:val="00B01C60"/>
    <w:rsid w:val="00B05252"/>
    <w:rsid w:val="00B26C1B"/>
    <w:rsid w:val="00B32BF3"/>
    <w:rsid w:val="00B467EC"/>
    <w:rsid w:val="00B5260F"/>
    <w:rsid w:val="00B55F8A"/>
    <w:rsid w:val="00B652B0"/>
    <w:rsid w:val="00B666F2"/>
    <w:rsid w:val="00B71C2B"/>
    <w:rsid w:val="00B73FC7"/>
    <w:rsid w:val="00B766F4"/>
    <w:rsid w:val="00B96139"/>
    <w:rsid w:val="00BA01DE"/>
    <w:rsid w:val="00BA427A"/>
    <w:rsid w:val="00BA6759"/>
    <w:rsid w:val="00BA6A98"/>
    <w:rsid w:val="00BB0DF5"/>
    <w:rsid w:val="00BB1953"/>
    <w:rsid w:val="00BB315C"/>
    <w:rsid w:val="00BC247D"/>
    <w:rsid w:val="00BC2EC5"/>
    <w:rsid w:val="00BC4D72"/>
    <w:rsid w:val="00BD3C6E"/>
    <w:rsid w:val="00BE4699"/>
    <w:rsid w:val="00BE59E6"/>
    <w:rsid w:val="00BF0881"/>
    <w:rsid w:val="00C01A15"/>
    <w:rsid w:val="00C01AB4"/>
    <w:rsid w:val="00C0417A"/>
    <w:rsid w:val="00C05343"/>
    <w:rsid w:val="00C06080"/>
    <w:rsid w:val="00C11AB0"/>
    <w:rsid w:val="00C1606E"/>
    <w:rsid w:val="00C17DB8"/>
    <w:rsid w:val="00C27518"/>
    <w:rsid w:val="00C327B1"/>
    <w:rsid w:val="00C41532"/>
    <w:rsid w:val="00C45CD9"/>
    <w:rsid w:val="00C576B4"/>
    <w:rsid w:val="00C60173"/>
    <w:rsid w:val="00C66A56"/>
    <w:rsid w:val="00C878FC"/>
    <w:rsid w:val="00C971FB"/>
    <w:rsid w:val="00CB7018"/>
    <w:rsid w:val="00CC12C4"/>
    <w:rsid w:val="00CD3716"/>
    <w:rsid w:val="00CD4278"/>
    <w:rsid w:val="00CF3797"/>
    <w:rsid w:val="00CF4A24"/>
    <w:rsid w:val="00D00DF0"/>
    <w:rsid w:val="00D04CE5"/>
    <w:rsid w:val="00D055BA"/>
    <w:rsid w:val="00D35DAE"/>
    <w:rsid w:val="00D41182"/>
    <w:rsid w:val="00D448AA"/>
    <w:rsid w:val="00D50109"/>
    <w:rsid w:val="00D521CC"/>
    <w:rsid w:val="00D73D19"/>
    <w:rsid w:val="00D763EB"/>
    <w:rsid w:val="00D76CC2"/>
    <w:rsid w:val="00D925D9"/>
    <w:rsid w:val="00D94B35"/>
    <w:rsid w:val="00D955C9"/>
    <w:rsid w:val="00DA298A"/>
    <w:rsid w:val="00DA3FD7"/>
    <w:rsid w:val="00DB141A"/>
    <w:rsid w:val="00DB2E18"/>
    <w:rsid w:val="00DB35F1"/>
    <w:rsid w:val="00DB4988"/>
    <w:rsid w:val="00DB66CE"/>
    <w:rsid w:val="00DB69DA"/>
    <w:rsid w:val="00DB7003"/>
    <w:rsid w:val="00DC5815"/>
    <w:rsid w:val="00DD1DFA"/>
    <w:rsid w:val="00DD33AC"/>
    <w:rsid w:val="00DE0002"/>
    <w:rsid w:val="00DE1AF7"/>
    <w:rsid w:val="00DF229D"/>
    <w:rsid w:val="00DF6307"/>
    <w:rsid w:val="00DF6E62"/>
    <w:rsid w:val="00E14372"/>
    <w:rsid w:val="00E168D4"/>
    <w:rsid w:val="00E225BE"/>
    <w:rsid w:val="00E27E30"/>
    <w:rsid w:val="00E33FD3"/>
    <w:rsid w:val="00E341B8"/>
    <w:rsid w:val="00E360F7"/>
    <w:rsid w:val="00E37000"/>
    <w:rsid w:val="00E44130"/>
    <w:rsid w:val="00E7449E"/>
    <w:rsid w:val="00E768B9"/>
    <w:rsid w:val="00E80EDD"/>
    <w:rsid w:val="00E81CBE"/>
    <w:rsid w:val="00E8554E"/>
    <w:rsid w:val="00EB32FE"/>
    <w:rsid w:val="00EB4991"/>
    <w:rsid w:val="00EB4D92"/>
    <w:rsid w:val="00EC7448"/>
    <w:rsid w:val="00ED060B"/>
    <w:rsid w:val="00EE0644"/>
    <w:rsid w:val="00EE534F"/>
    <w:rsid w:val="00F04ADA"/>
    <w:rsid w:val="00F05A88"/>
    <w:rsid w:val="00F06ACC"/>
    <w:rsid w:val="00F12ADB"/>
    <w:rsid w:val="00F20C34"/>
    <w:rsid w:val="00F2398E"/>
    <w:rsid w:val="00F248FB"/>
    <w:rsid w:val="00F3008E"/>
    <w:rsid w:val="00F32C46"/>
    <w:rsid w:val="00F342A4"/>
    <w:rsid w:val="00F523F2"/>
    <w:rsid w:val="00F53396"/>
    <w:rsid w:val="00F536C6"/>
    <w:rsid w:val="00F5454B"/>
    <w:rsid w:val="00F57C68"/>
    <w:rsid w:val="00F81ED2"/>
    <w:rsid w:val="00F9708A"/>
    <w:rsid w:val="00F97F71"/>
    <w:rsid w:val="00FA19B4"/>
    <w:rsid w:val="00FB3867"/>
    <w:rsid w:val="00FC0220"/>
    <w:rsid w:val="00FC36D4"/>
    <w:rsid w:val="00FD0CA8"/>
    <w:rsid w:val="00FD1C6F"/>
    <w:rsid w:val="00FD6702"/>
    <w:rsid w:val="00FE124F"/>
    <w:rsid w:val="00FE315C"/>
    <w:rsid w:val="00FE3CCB"/>
    <w:rsid w:val="00FF3D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4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2B48"/>
    <w:rPr>
      <w:strike w:val="0"/>
      <w:dstrike w:val="0"/>
      <w:color w:val="3D3D3D"/>
      <w:u w:val="none"/>
      <w:effect w:val="none"/>
    </w:rPr>
  </w:style>
  <w:style w:type="paragraph" w:styleId="a4">
    <w:name w:val="Normal (Web)"/>
    <w:basedOn w:val="a"/>
    <w:uiPriority w:val="99"/>
    <w:unhideWhenUsed/>
    <w:rsid w:val="00AC2B4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C2B48"/>
    <w:rPr>
      <w:b/>
      <w:bCs/>
    </w:rPr>
  </w:style>
  <w:style w:type="paragraph" w:styleId="a6">
    <w:name w:val="header"/>
    <w:basedOn w:val="a"/>
    <w:link w:val="Char"/>
    <w:uiPriority w:val="99"/>
    <w:unhideWhenUsed/>
    <w:rsid w:val="00734F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34FD2"/>
    <w:rPr>
      <w:sz w:val="18"/>
      <w:szCs w:val="18"/>
    </w:rPr>
  </w:style>
  <w:style w:type="paragraph" w:styleId="a7">
    <w:name w:val="footer"/>
    <w:basedOn w:val="a"/>
    <w:link w:val="Char0"/>
    <w:uiPriority w:val="99"/>
    <w:unhideWhenUsed/>
    <w:rsid w:val="00734FD2"/>
    <w:pPr>
      <w:tabs>
        <w:tab w:val="center" w:pos="4153"/>
        <w:tab w:val="right" w:pos="8306"/>
      </w:tabs>
      <w:snapToGrid w:val="0"/>
      <w:jc w:val="left"/>
    </w:pPr>
    <w:rPr>
      <w:sz w:val="18"/>
      <w:szCs w:val="18"/>
    </w:rPr>
  </w:style>
  <w:style w:type="character" w:customStyle="1" w:styleId="Char0">
    <w:name w:val="页脚 Char"/>
    <w:basedOn w:val="a0"/>
    <w:link w:val="a7"/>
    <w:uiPriority w:val="99"/>
    <w:rsid w:val="00734FD2"/>
    <w:rPr>
      <w:sz w:val="18"/>
      <w:szCs w:val="18"/>
    </w:rPr>
  </w:style>
  <w:style w:type="paragraph" w:styleId="a8">
    <w:name w:val="Balloon Text"/>
    <w:basedOn w:val="a"/>
    <w:link w:val="Char1"/>
    <w:uiPriority w:val="99"/>
    <w:semiHidden/>
    <w:unhideWhenUsed/>
    <w:rsid w:val="002F4910"/>
    <w:rPr>
      <w:sz w:val="18"/>
      <w:szCs w:val="18"/>
    </w:rPr>
  </w:style>
  <w:style w:type="character" w:customStyle="1" w:styleId="Char1">
    <w:name w:val="批注框文本 Char"/>
    <w:basedOn w:val="a0"/>
    <w:link w:val="a8"/>
    <w:uiPriority w:val="99"/>
    <w:semiHidden/>
    <w:rsid w:val="002F4910"/>
    <w:rPr>
      <w:sz w:val="18"/>
      <w:szCs w:val="18"/>
    </w:rPr>
  </w:style>
</w:styles>
</file>

<file path=word/webSettings.xml><?xml version="1.0" encoding="utf-8"?>
<w:webSettings xmlns:r="http://schemas.openxmlformats.org/officeDocument/2006/relationships" xmlns:w="http://schemas.openxmlformats.org/wordprocessingml/2006/main">
  <w:divs>
    <w:div w:id="71662730">
      <w:bodyDiv w:val="1"/>
      <w:marLeft w:val="0"/>
      <w:marRight w:val="0"/>
      <w:marTop w:val="0"/>
      <w:marBottom w:val="0"/>
      <w:divBdr>
        <w:top w:val="none" w:sz="0" w:space="0" w:color="auto"/>
        <w:left w:val="none" w:sz="0" w:space="0" w:color="auto"/>
        <w:bottom w:val="none" w:sz="0" w:space="0" w:color="auto"/>
        <w:right w:val="none" w:sz="0" w:space="0" w:color="auto"/>
      </w:divBdr>
    </w:div>
    <w:div w:id="473722244">
      <w:bodyDiv w:val="1"/>
      <w:marLeft w:val="0"/>
      <w:marRight w:val="0"/>
      <w:marTop w:val="0"/>
      <w:marBottom w:val="0"/>
      <w:divBdr>
        <w:top w:val="none" w:sz="0" w:space="0" w:color="auto"/>
        <w:left w:val="none" w:sz="0" w:space="0" w:color="auto"/>
        <w:bottom w:val="none" w:sz="0" w:space="0" w:color="auto"/>
        <w:right w:val="none" w:sz="0" w:space="0" w:color="auto"/>
      </w:divBdr>
      <w:divsChild>
        <w:div w:id="1344362436">
          <w:marLeft w:val="0"/>
          <w:marRight w:val="0"/>
          <w:marTop w:val="0"/>
          <w:marBottom w:val="0"/>
          <w:divBdr>
            <w:top w:val="none" w:sz="0" w:space="0" w:color="auto"/>
            <w:left w:val="none" w:sz="0" w:space="0" w:color="auto"/>
            <w:bottom w:val="none" w:sz="0" w:space="0" w:color="auto"/>
            <w:right w:val="none" w:sz="0" w:space="0" w:color="auto"/>
          </w:divBdr>
          <w:divsChild>
            <w:div w:id="1770809587">
              <w:marLeft w:val="0"/>
              <w:marRight w:val="0"/>
              <w:marTop w:val="0"/>
              <w:marBottom w:val="0"/>
              <w:divBdr>
                <w:top w:val="none" w:sz="0" w:space="0" w:color="auto"/>
                <w:left w:val="none" w:sz="0" w:space="0" w:color="auto"/>
                <w:bottom w:val="none" w:sz="0" w:space="0" w:color="auto"/>
                <w:right w:val="none" w:sz="0" w:space="0" w:color="auto"/>
              </w:divBdr>
              <w:divsChild>
                <w:div w:id="928125612">
                  <w:marLeft w:val="0"/>
                  <w:marRight w:val="0"/>
                  <w:marTop w:val="0"/>
                  <w:marBottom w:val="0"/>
                  <w:divBdr>
                    <w:top w:val="none" w:sz="0" w:space="0" w:color="auto"/>
                    <w:left w:val="none" w:sz="0" w:space="0" w:color="auto"/>
                    <w:bottom w:val="none" w:sz="0" w:space="0" w:color="auto"/>
                    <w:right w:val="none" w:sz="0" w:space="0" w:color="auto"/>
                  </w:divBdr>
                  <w:divsChild>
                    <w:div w:id="1261060395">
                      <w:marLeft w:val="0"/>
                      <w:marRight w:val="0"/>
                      <w:marTop w:val="0"/>
                      <w:marBottom w:val="0"/>
                      <w:divBdr>
                        <w:top w:val="none" w:sz="0" w:space="0" w:color="auto"/>
                        <w:left w:val="none" w:sz="0" w:space="0" w:color="auto"/>
                        <w:bottom w:val="none" w:sz="0" w:space="0" w:color="auto"/>
                        <w:right w:val="none" w:sz="0" w:space="0" w:color="auto"/>
                      </w:divBdr>
                      <w:divsChild>
                        <w:div w:id="16129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485110">
      <w:bodyDiv w:val="1"/>
      <w:marLeft w:val="0"/>
      <w:marRight w:val="0"/>
      <w:marTop w:val="0"/>
      <w:marBottom w:val="0"/>
      <w:divBdr>
        <w:top w:val="none" w:sz="0" w:space="0" w:color="auto"/>
        <w:left w:val="none" w:sz="0" w:space="0" w:color="auto"/>
        <w:bottom w:val="none" w:sz="0" w:space="0" w:color="auto"/>
        <w:right w:val="none" w:sz="0" w:space="0" w:color="auto"/>
      </w:divBdr>
      <w:divsChild>
        <w:div w:id="434524974">
          <w:marLeft w:val="0"/>
          <w:marRight w:val="0"/>
          <w:marTop w:val="0"/>
          <w:marBottom w:val="0"/>
          <w:divBdr>
            <w:top w:val="none" w:sz="0" w:space="0" w:color="auto"/>
            <w:left w:val="none" w:sz="0" w:space="0" w:color="auto"/>
            <w:bottom w:val="none" w:sz="0" w:space="0" w:color="auto"/>
            <w:right w:val="none" w:sz="0" w:space="0" w:color="auto"/>
          </w:divBdr>
        </w:div>
      </w:divsChild>
    </w:div>
    <w:div w:id="925262757">
      <w:bodyDiv w:val="1"/>
      <w:marLeft w:val="0"/>
      <w:marRight w:val="0"/>
      <w:marTop w:val="0"/>
      <w:marBottom w:val="0"/>
      <w:divBdr>
        <w:top w:val="none" w:sz="0" w:space="0" w:color="auto"/>
        <w:left w:val="none" w:sz="0" w:space="0" w:color="auto"/>
        <w:bottom w:val="none" w:sz="0" w:space="0" w:color="auto"/>
        <w:right w:val="none" w:sz="0" w:space="0" w:color="auto"/>
      </w:divBdr>
      <w:divsChild>
        <w:div w:id="614673636">
          <w:marLeft w:val="0"/>
          <w:marRight w:val="0"/>
          <w:marTop w:val="0"/>
          <w:marBottom w:val="0"/>
          <w:divBdr>
            <w:top w:val="none" w:sz="0" w:space="0" w:color="auto"/>
            <w:left w:val="none" w:sz="0" w:space="0" w:color="auto"/>
            <w:bottom w:val="none" w:sz="0" w:space="0" w:color="auto"/>
            <w:right w:val="none" w:sz="0" w:space="0" w:color="auto"/>
          </w:divBdr>
        </w:div>
      </w:divsChild>
    </w:div>
    <w:div w:id="1344085689">
      <w:bodyDiv w:val="1"/>
      <w:marLeft w:val="0"/>
      <w:marRight w:val="0"/>
      <w:marTop w:val="0"/>
      <w:marBottom w:val="0"/>
      <w:divBdr>
        <w:top w:val="none" w:sz="0" w:space="0" w:color="auto"/>
        <w:left w:val="none" w:sz="0" w:space="0" w:color="auto"/>
        <w:bottom w:val="none" w:sz="0" w:space="0" w:color="auto"/>
        <w:right w:val="none" w:sz="0" w:space="0" w:color="auto"/>
      </w:divBdr>
      <w:divsChild>
        <w:div w:id="534077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F241B-C604-487A-BEB4-9A6BE3C0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881</Words>
  <Characters>5022</Characters>
  <Application>Microsoft Office Word</Application>
  <DocSecurity>0</DocSecurity>
  <Lines>41</Lines>
  <Paragraphs>11</Paragraphs>
  <ScaleCrop>false</ScaleCrop>
  <Company>Lenovo</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11</cp:revision>
  <cp:lastPrinted>2019-11-15T08:04:00Z</cp:lastPrinted>
  <dcterms:created xsi:type="dcterms:W3CDTF">2019-11-04T07:26:00Z</dcterms:created>
  <dcterms:modified xsi:type="dcterms:W3CDTF">2019-11-15T08:05:00Z</dcterms:modified>
</cp:coreProperties>
</file>